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928AB" w14:textId="0E68F7A8" w:rsidR="00841BCD" w:rsidRPr="00C3157E"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C3157E">
        <w:rPr>
          <w:rFonts w:ascii="Arial" w:eastAsia="SimSun" w:hAnsi="Arial" w:cs="Times New Roman"/>
          <w:b/>
          <w:bCs/>
          <w:sz w:val="24"/>
          <w:szCs w:val="20"/>
          <w:lang w:val="en-GB"/>
        </w:rPr>
        <w:t>3GPP T</w:t>
      </w:r>
      <w:bookmarkStart w:id="2" w:name="_Ref452454252"/>
      <w:bookmarkEnd w:id="2"/>
      <w:r w:rsidRPr="00C3157E">
        <w:rPr>
          <w:rFonts w:ascii="Arial" w:eastAsia="SimSun" w:hAnsi="Arial" w:cs="Times New Roman"/>
          <w:b/>
          <w:bCs/>
          <w:sz w:val="24"/>
          <w:szCs w:val="20"/>
          <w:lang w:val="en-GB"/>
        </w:rPr>
        <w:t xml:space="preserve">SG-RAN </w:t>
      </w:r>
      <w:r w:rsidR="00ED7600" w:rsidRPr="00C3157E">
        <w:rPr>
          <w:rFonts w:ascii="Arial" w:eastAsia="SimSun" w:hAnsi="Arial" w:cs="Times New Roman"/>
          <w:b/>
          <w:sz w:val="24"/>
          <w:szCs w:val="20"/>
          <w:lang w:val="en-GB"/>
        </w:rPr>
        <w:t>WG4 Meeting #</w:t>
      </w:r>
      <w:r w:rsidR="006B622B" w:rsidRPr="00C3157E">
        <w:rPr>
          <w:rFonts w:ascii="Arial" w:eastAsia="SimSun" w:hAnsi="Arial" w:cs="Times New Roman"/>
          <w:b/>
          <w:sz w:val="24"/>
          <w:szCs w:val="20"/>
          <w:lang w:val="en-GB"/>
        </w:rPr>
        <w:t>9</w:t>
      </w:r>
      <w:r w:rsidR="00CB6167" w:rsidRPr="00C3157E">
        <w:rPr>
          <w:rFonts w:ascii="Arial" w:eastAsia="SimSun" w:hAnsi="Arial" w:cs="Times New Roman"/>
          <w:b/>
          <w:sz w:val="24"/>
          <w:szCs w:val="20"/>
          <w:lang w:val="en-GB"/>
        </w:rPr>
        <w:t>8</w:t>
      </w:r>
      <w:r w:rsidR="004A0531" w:rsidRPr="00C3157E">
        <w:rPr>
          <w:rFonts w:ascii="Arial" w:eastAsia="SimSun" w:hAnsi="Arial" w:cs="Times New Roman"/>
          <w:b/>
          <w:sz w:val="24"/>
          <w:szCs w:val="20"/>
          <w:lang w:val="en-GB"/>
        </w:rPr>
        <w:t>-</w:t>
      </w:r>
      <w:r w:rsidR="003B5082" w:rsidRPr="00C3157E">
        <w:rPr>
          <w:rFonts w:ascii="Arial" w:eastAsia="SimSun" w:hAnsi="Arial" w:cs="Times New Roman"/>
          <w:b/>
          <w:sz w:val="24"/>
          <w:szCs w:val="20"/>
          <w:lang w:val="en-GB"/>
        </w:rPr>
        <w:t>bis-</w:t>
      </w:r>
      <w:r w:rsidR="00A9505E" w:rsidRPr="00C3157E">
        <w:rPr>
          <w:rFonts w:ascii="Arial" w:eastAsia="SimSun" w:hAnsi="Arial" w:cs="Times New Roman"/>
          <w:b/>
          <w:sz w:val="24"/>
          <w:szCs w:val="20"/>
          <w:lang w:val="en-GB"/>
        </w:rPr>
        <w:t>e</w:t>
      </w:r>
      <w:r w:rsidRPr="00C3157E">
        <w:rPr>
          <w:rFonts w:ascii="Arial" w:eastAsia="SimSun" w:hAnsi="Arial" w:cs="Times New Roman"/>
          <w:b/>
          <w:sz w:val="24"/>
          <w:szCs w:val="20"/>
          <w:lang w:val="en-GB"/>
        </w:rPr>
        <w:t xml:space="preserve"> </w:t>
      </w:r>
      <w:r w:rsidRPr="00C3157E">
        <w:rPr>
          <w:rFonts w:ascii="Arial" w:eastAsia="SimSun" w:hAnsi="Arial" w:cs="Times New Roman"/>
          <w:b/>
          <w:bCs/>
          <w:sz w:val="24"/>
          <w:szCs w:val="20"/>
          <w:lang w:val="en-GB"/>
        </w:rPr>
        <w:tab/>
      </w:r>
      <w:r w:rsidR="008D400D" w:rsidRPr="008D400D">
        <w:rPr>
          <w:rFonts w:ascii="Arial" w:eastAsia="SimSun" w:hAnsi="Arial" w:cs="Times New Roman"/>
          <w:b/>
          <w:bCs/>
          <w:sz w:val="24"/>
          <w:szCs w:val="20"/>
          <w:lang w:val="en-GB" w:eastAsia="ja-JP"/>
        </w:rPr>
        <w:t>R4-2106781</w:t>
      </w:r>
    </w:p>
    <w:bookmarkEnd w:id="0"/>
    <w:bookmarkEnd w:id="1"/>
    <w:p w14:paraId="5E338201" w14:textId="62D43714" w:rsidR="009D213D" w:rsidRPr="00C3157E" w:rsidRDefault="004A0531" w:rsidP="009D213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C3157E">
        <w:rPr>
          <w:rFonts w:ascii="Arial" w:eastAsia="SimSun" w:hAnsi="Arial" w:cs="Times New Roman"/>
          <w:b/>
          <w:sz w:val="24"/>
          <w:szCs w:val="20"/>
          <w:lang w:val="en-GB"/>
        </w:rPr>
        <w:t xml:space="preserve">Electronic Meeting, </w:t>
      </w:r>
      <w:r w:rsidR="003B5082" w:rsidRPr="00C3157E">
        <w:rPr>
          <w:rFonts w:ascii="Arial" w:eastAsia="SimSun" w:hAnsi="Arial" w:cs="Times New Roman"/>
          <w:b/>
          <w:sz w:val="24"/>
          <w:szCs w:val="20"/>
          <w:lang w:val="en-GB"/>
        </w:rPr>
        <w:t>Apr. 12-20, 2021</w:t>
      </w:r>
    </w:p>
    <w:p w14:paraId="296DB302" w14:textId="77777777" w:rsidR="00841BCD" w:rsidRPr="00C3157E"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0791ECD" w14:textId="77777777" w:rsidR="00841BCD" w:rsidRPr="00C3157E" w:rsidRDefault="00841BCD" w:rsidP="00841BCD">
      <w:pPr>
        <w:tabs>
          <w:tab w:val="left" w:pos="1985"/>
        </w:tabs>
        <w:ind w:left="1985" w:hanging="1985"/>
        <w:rPr>
          <w:rFonts w:ascii="Arial" w:eastAsia="Calibri" w:hAnsi="Arial" w:cs="Arial"/>
          <w:b/>
          <w:bCs/>
          <w:sz w:val="24"/>
          <w:lang w:val="en-GB"/>
        </w:rPr>
      </w:pPr>
      <w:r w:rsidRPr="00C3157E">
        <w:rPr>
          <w:rFonts w:ascii="Arial" w:eastAsia="Calibri" w:hAnsi="Arial" w:cs="Arial"/>
          <w:b/>
          <w:bCs/>
          <w:sz w:val="24"/>
          <w:lang w:val="en-GB"/>
        </w:rPr>
        <w:t>Source:</w:t>
      </w:r>
      <w:r w:rsidRPr="00C3157E">
        <w:rPr>
          <w:rFonts w:ascii="Arial" w:eastAsia="Calibri" w:hAnsi="Arial" w:cs="Arial"/>
          <w:b/>
          <w:bCs/>
          <w:sz w:val="24"/>
          <w:lang w:val="en-GB"/>
        </w:rPr>
        <w:tab/>
        <w:t xml:space="preserve">Nokia, </w:t>
      </w:r>
      <w:r w:rsidR="0043750A" w:rsidRPr="00C3157E">
        <w:rPr>
          <w:rFonts w:ascii="Arial" w:eastAsia="Calibri" w:hAnsi="Arial" w:cs="Arial"/>
          <w:b/>
          <w:bCs/>
          <w:sz w:val="24"/>
          <w:lang w:val="en-GB"/>
        </w:rPr>
        <w:t>Nokia</w:t>
      </w:r>
      <w:r w:rsidRPr="00C3157E">
        <w:rPr>
          <w:rFonts w:ascii="Arial" w:eastAsia="Calibri" w:hAnsi="Arial" w:cs="Arial"/>
          <w:b/>
          <w:bCs/>
          <w:sz w:val="24"/>
          <w:lang w:val="en-GB"/>
        </w:rPr>
        <w:t xml:space="preserve"> Shanghai Bell</w:t>
      </w:r>
      <w:r w:rsidRPr="00C3157E" w:rsidDel="00636277">
        <w:rPr>
          <w:rFonts w:ascii="Arial" w:eastAsia="Calibri" w:hAnsi="Arial" w:cs="Arial"/>
          <w:b/>
          <w:bCs/>
          <w:sz w:val="24"/>
          <w:lang w:val="en-GB"/>
        </w:rPr>
        <w:t xml:space="preserve"> </w:t>
      </w:r>
    </w:p>
    <w:p w14:paraId="719F9ED2" w14:textId="2AB60030" w:rsidR="00841BCD" w:rsidRPr="00C3157E" w:rsidRDefault="00841BCD" w:rsidP="00841BCD">
      <w:pPr>
        <w:ind w:left="1985" w:hanging="1985"/>
        <w:rPr>
          <w:rFonts w:ascii="Arial" w:eastAsia="Calibri" w:hAnsi="Arial" w:cs="Arial"/>
          <w:b/>
          <w:bCs/>
          <w:sz w:val="24"/>
          <w:lang w:val="en-GB"/>
        </w:rPr>
      </w:pPr>
      <w:r w:rsidRPr="00C3157E">
        <w:rPr>
          <w:rFonts w:ascii="Arial" w:eastAsia="Calibri" w:hAnsi="Arial" w:cs="Arial"/>
          <w:b/>
          <w:bCs/>
          <w:sz w:val="24"/>
          <w:lang w:val="en-GB"/>
        </w:rPr>
        <w:t>Title:</w:t>
      </w:r>
      <w:r w:rsidRPr="00C3157E">
        <w:rPr>
          <w:rFonts w:ascii="Arial" w:eastAsia="Calibri" w:hAnsi="Arial" w:cs="Arial"/>
          <w:b/>
          <w:bCs/>
          <w:sz w:val="24"/>
          <w:lang w:val="en-GB"/>
        </w:rPr>
        <w:tab/>
      </w:r>
      <w:r w:rsidR="00465AB4" w:rsidRPr="00C3157E">
        <w:rPr>
          <w:rFonts w:ascii="Arial" w:eastAsia="Calibri" w:hAnsi="Arial" w:cs="Arial"/>
          <w:b/>
          <w:bCs/>
          <w:sz w:val="24"/>
          <w:lang w:val="en-GB"/>
        </w:rPr>
        <w:t xml:space="preserve">On 47GHz OTA </w:t>
      </w:r>
      <w:r w:rsidR="004414C9" w:rsidRPr="00C3157E">
        <w:rPr>
          <w:rFonts w:ascii="Arial" w:eastAsia="Calibri" w:hAnsi="Arial" w:cs="Arial"/>
          <w:b/>
          <w:bCs/>
          <w:sz w:val="24"/>
          <w:lang w:val="en-GB"/>
        </w:rPr>
        <w:t xml:space="preserve">BS </w:t>
      </w:r>
      <w:r w:rsidR="00465AB4" w:rsidRPr="00C3157E">
        <w:rPr>
          <w:rFonts w:ascii="Arial" w:eastAsia="Calibri" w:hAnsi="Arial" w:cs="Arial"/>
          <w:b/>
          <w:bCs/>
          <w:sz w:val="24"/>
          <w:lang w:val="en-GB"/>
        </w:rPr>
        <w:t>demodulation testing</w:t>
      </w:r>
    </w:p>
    <w:p w14:paraId="139CE457" w14:textId="6893395C" w:rsidR="00841BCD" w:rsidRPr="00C3157E" w:rsidRDefault="00841BCD" w:rsidP="00841BCD">
      <w:pPr>
        <w:tabs>
          <w:tab w:val="left" w:pos="1985"/>
        </w:tabs>
        <w:spacing w:after="120" w:line="240" w:lineRule="auto"/>
        <w:rPr>
          <w:rFonts w:ascii="Arial" w:eastAsia="MS Mincho" w:hAnsi="Arial" w:cs="Arial"/>
          <w:b/>
          <w:bCs/>
          <w:sz w:val="24"/>
          <w:szCs w:val="20"/>
          <w:lang w:val="en-GB"/>
        </w:rPr>
      </w:pPr>
      <w:r w:rsidRPr="00C3157E">
        <w:rPr>
          <w:rFonts w:ascii="Arial" w:eastAsia="MS Mincho" w:hAnsi="Arial" w:cs="Arial"/>
          <w:b/>
          <w:bCs/>
          <w:sz w:val="24"/>
          <w:szCs w:val="20"/>
          <w:lang w:val="en-GB"/>
        </w:rPr>
        <w:t>Agenda item:</w:t>
      </w:r>
      <w:r w:rsidRPr="00C3157E">
        <w:rPr>
          <w:rFonts w:ascii="Arial" w:eastAsia="MS Mincho" w:hAnsi="Arial" w:cs="Arial"/>
          <w:b/>
          <w:bCs/>
          <w:sz w:val="24"/>
          <w:szCs w:val="20"/>
          <w:lang w:val="en-GB"/>
        </w:rPr>
        <w:tab/>
      </w:r>
      <w:r w:rsidR="00465AB4" w:rsidRPr="00C3157E">
        <w:rPr>
          <w:rFonts w:ascii="Arial" w:eastAsia="MS Mincho" w:hAnsi="Arial" w:cs="Arial"/>
          <w:b/>
          <w:bCs/>
          <w:sz w:val="24"/>
          <w:szCs w:val="20"/>
          <w:lang w:val="en-GB"/>
        </w:rPr>
        <w:t>7.2</w:t>
      </w:r>
      <w:r w:rsidR="008D400D">
        <w:rPr>
          <w:rFonts w:ascii="Arial" w:eastAsia="MS Mincho" w:hAnsi="Arial" w:cs="Arial"/>
          <w:b/>
          <w:bCs/>
          <w:sz w:val="24"/>
          <w:szCs w:val="20"/>
          <w:lang w:val="en-GB"/>
        </w:rPr>
        <w:t>7</w:t>
      </w:r>
      <w:r w:rsidR="00465AB4" w:rsidRPr="00C3157E">
        <w:rPr>
          <w:rFonts w:ascii="Arial" w:eastAsia="MS Mincho" w:hAnsi="Arial" w:cs="Arial"/>
          <w:b/>
          <w:bCs/>
          <w:sz w:val="24"/>
          <w:szCs w:val="20"/>
          <w:lang w:val="en-GB"/>
        </w:rPr>
        <w:t>.4.3</w:t>
      </w:r>
    </w:p>
    <w:p w14:paraId="04F08F70" w14:textId="0BAF5176" w:rsidR="00841BCD" w:rsidRPr="00C3157E" w:rsidRDefault="00841BCD" w:rsidP="00841BCD">
      <w:pPr>
        <w:tabs>
          <w:tab w:val="left" w:pos="1985"/>
        </w:tabs>
        <w:rPr>
          <w:rFonts w:ascii="Arial" w:eastAsia="Calibri" w:hAnsi="Arial" w:cs="Arial"/>
          <w:b/>
          <w:bCs/>
          <w:sz w:val="24"/>
          <w:lang w:val="en-GB"/>
        </w:rPr>
      </w:pPr>
      <w:r w:rsidRPr="00C3157E">
        <w:rPr>
          <w:rFonts w:ascii="Arial" w:eastAsia="Calibri" w:hAnsi="Arial" w:cs="Arial"/>
          <w:b/>
          <w:bCs/>
          <w:sz w:val="24"/>
          <w:lang w:val="en-GB"/>
        </w:rPr>
        <w:t>Document for:</w:t>
      </w:r>
      <w:r w:rsidRPr="00C3157E">
        <w:rPr>
          <w:rFonts w:ascii="Arial" w:eastAsia="Calibri" w:hAnsi="Arial" w:cs="Arial"/>
          <w:b/>
          <w:bCs/>
          <w:sz w:val="24"/>
          <w:lang w:val="en-GB"/>
        </w:rPr>
        <w:tab/>
      </w:r>
      <w:r w:rsidR="00DB01CB" w:rsidRPr="00C3157E">
        <w:rPr>
          <w:rFonts w:ascii="Arial" w:eastAsia="Calibri" w:hAnsi="Arial" w:cs="Arial"/>
          <w:b/>
          <w:bCs/>
          <w:sz w:val="24"/>
          <w:lang w:val="en-GB"/>
        </w:rPr>
        <w:t>Discussion</w:t>
      </w:r>
    </w:p>
    <w:p w14:paraId="5FD4C454" w14:textId="77777777" w:rsidR="002B0E46" w:rsidRPr="00C3157E" w:rsidRDefault="002B0E46" w:rsidP="00841BCD">
      <w:pPr>
        <w:tabs>
          <w:tab w:val="left" w:pos="1985"/>
        </w:tabs>
        <w:rPr>
          <w:rFonts w:ascii="Arial" w:eastAsia="Calibri" w:hAnsi="Arial" w:cs="Arial"/>
          <w:b/>
          <w:bCs/>
          <w:sz w:val="24"/>
          <w:lang w:val="en-GB"/>
        </w:rPr>
      </w:pPr>
    </w:p>
    <w:p w14:paraId="1BBB6726" w14:textId="77777777" w:rsidR="00841BCD" w:rsidRPr="00C3157E" w:rsidRDefault="00841BCD" w:rsidP="00A37002">
      <w:pPr>
        <w:pStyle w:val="RAN4H1"/>
      </w:pPr>
      <w:r w:rsidRPr="00C3157E">
        <w:t>Intro</w:t>
      </w:r>
      <w:r w:rsidRPr="00C3157E">
        <w:rPr>
          <w:rStyle w:val="RAN4H1Char"/>
        </w:rPr>
        <w:t>ductio</w:t>
      </w:r>
      <w:r w:rsidRPr="00C3157E">
        <w:t>n</w:t>
      </w:r>
    </w:p>
    <w:p w14:paraId="510B2D9C" w14:textId="5C450FF0" w:rsidR="00465AB4" w:rsidRPr="00C3157E" w:rsidRDefault="004414C9" w:rsidP="005C23A4">
      <w:pPr>
        <w:rPr>
          <w:lang w:val="en-GB"/>
        </w:rPr>
      </w:pPr>
      <w:r w:rsidRPr="00C3157E">
        <w:rPr>
          <w:lang w:val="en-GB"/>
        </w:rPr>
        <w:t xml:space="preserve">The WF in RAN4#98e </w:t>
      </w:r>
      <w:r w:rsidR="002453B1" w:rsidRPr="00C3157E">
        <w:rPr>
          <w:lang w:val="en-GB"/>
        </w:rPr>
        <w:fldChar w:fldCharType="begin"/>
      </w:r>
      <w:r w:rsidR="002453B1" w:rsidRPr="00C3157E">
        <w:rPr>
          <w:lang w:val="en-GB"/>
        </w:rPr>
        <w:instrText xml:space="preserve"> REF _Ref67586267 \r \h </w:instrText>
      </w:r>
      <w:r w:rsidR="002453B1" w:rsidRPr="00C3157E">
        <w:rPr>
          <w:lang w:val="en-GB"/>
        </w:rPr>
      </w:r>
      <w:r w:rsidR="002453B1" w:rsidRPr="00C3157E">
        <w:rPr>
          <w:lang w:val="en-GB"/>
        </w:rPr>
        <w:fldChar w:fldCharType="separate"/>
      </w:r>
      <w:r w:rsidR="0026458C">
        <w:rPr>
          <w:lang w:val="en-GB"/>
        </w:rPr>
        <w:t>[1]</w:t>
      </w:r>
      <w:r w:rsidR="002453B1" w:rsidRPr="00C3157E">
        <w:rPr>
          <w:lang w:val="en-GB"/>
        </w:rPr>
        <w:fldChar w:fldCharType="end"/>
      </w:r>
      <w:r w:rsidRPr="00C3157E">
        <w:rPr>
          <w:lang w:val="en-GB"/>
        </w:rPr>
        <w:t xml:space="preserve"> along with the email summ</w:t>
      </w:r>
      <w:r w:rsidR="002453B1" w:rsidRPr="00C3157E">
        <w:rPr>
          <w:lang w:val="en-GB"/>
        </w:rPr>
        <w:t>a</w:t>
      </w:r>
      <w:r w:rsidRPr="00C3157E">
        <w:rPr>
          <w:lang w:val="en-GB"/>
        </w:rPr>
        <w:t xml:space="preserve">ry </w:t>
      </w:r>
      <w:r w:rsidR="002453B1" w:rsidRPr="00C3157E">
        <w:rPr>
          <w:lang w:val="en-GB"/>
        </w:rPr>
        <w:fldChar w:fldCharType="begin"/>
      </w:r>
      <w:r w:rsidR="002453B1" w:rsidRPr="00C3157E">
        <w:rPr>
          <w:lang w:val="en-GB"/>
        </w:rPr>
        <w:instrText xml:space="preserve"> REF _Ref67586287 \r \h </w:instrText>
      </w:r>
      <w:r w:rsidR="002453B1" w:rsidRPr="00C3157E">
        <w:rPr>
          <w:lang w:val="en-GB"/>
        </w:rPr>
      </w:r>
      <w:r w:rsidR="002453B1" w:rsidRPr="00C3157E">
        <w:rPr>
          <w:lang w:val="en-GB"/>
        </w:rPr>
        <w:fldChar w:fldCharType="separate"/>
      </w:r>
      <w:r w:rsidR="0026458C">
        <w:rPr>
          <w:lang w:val="en-GB"/>
        </w:rPr>
        <w:t>[2]</w:t>
      </w:r>
      <w:r w:rsidR="002453B1" w:rsidRPr="00C3157E">
        <w:rPr>
          <w:lang w:val="en-GB"/>
        </w:rPr>
        <w:fldChar w:fldCharType="end"/>
      </w:r>
      <w:r w:rsidRPr="00C3157E">
        <w:rPr>
          <w:lang w:val="en-GB"/>
        </w:rPr>
        <w:t xml:space="preserve"> indicate that there are three main issues that still require discussion:</w:t>
      </w:r>
    </w:p>
    <w:p w14:paraId="17022BD0" w14:textId="17FF7B2E" w:rsidR="004414C9" w:rsidRPr="00C3157E" w:rsidRDefault="00B54E83" w:rsidP="0023381D">
      <w:pPr>
        <w:pStyle w:val="ListParagraph"/>
        <w:numPr>
          <w:ilvl w:val="0"/>
          <w:numId w:val="8"/>
        </w:numPr>
        <w:rPr>
          <w:lang w:val="en-GB"/>
        </w:rPr>
      </w:pPr>
      <w:r w:rsidRPr="00C3157E">
        <w:rPr>
          <w:lang w:val="en-GB"/>
        </w:rPr>
        <w:t>Applicability</w:t>
      </w:r>
      <w:r w:rsidR="004414C9" w:rsidRPr="00C3157E">
        <w:rPr>
          <w:lang w:val="en-GB"/>
        </w:rPr>
        <w:t xml:space="preserve"> of current FR2 requirements to 47GHz.</w:t>
      </w:r>
    </w:p>
    <w:p w14:paraId="0A459245" w14:textId="7AF01807" w:rsidR="004414C9" w:rsidRPr="00C3157E" w:rsidRDefault="004414C9" w:rsidP="0023381D">
      <w:pPr>
        <w:pStyle w:val="ListParagraph"/>
        <w:numPr>
          <w:ilvl w:val="0"/>
          <w:numId w:val="8"/>
        </w:numPr>
        <w:rPr>
          <w:lang w:val="en-GB"/>
        </w:rPr>
      </w:pPr>
      <w:r w:rsidRPr="00C3157E">
        <w:rPr>
          <w:lang w:val="en-GB"/>
        </w:rPr>
        <w:t>Test feasibility with respect to link budget.</w:t>
      </w:r>
    </w:p>
    <w:p w14:paraId="24836B16" w14:textId="0C9994DA" w:rsidR="004414C9" w:rsidRPr="00C3157E" w:rsidRDefault="004414C9" w:rsidP="0023381D">
      <w:pPr>
        <w:pStyle w:val="ListParagraph"/>
        <w:numPr>
          <w:ilvl w:val="0"/>
          <w:numId w:val="8"/>
        </w:numPr>
        <w:rPr>
          <w:lang w:val="en-GB"/>
        </w:rPr>
      </w:pPr>
      <w:r w:rsidRPr="00C3157E">
        <w:rPr>
          <w:lang w:val="en-GB"/>
        </w:rPr>
        <w:t>Test validity with respect to absolute power levels.</w:t>
      </w:r>
    </w:p>
    <w:p w14:paraId="4D383683" w14:textId="5E5FE112" w:rsidR="00465AB4" w:rsidRPr="00C3157E" w:rsidRDefault="002453B1" w:rsidP="005C23A4">
      <w:pPr>
        <w:rPr>
          <w:lang w:val="en-GB"/>
        </w:rPr>
      </w:pPr>
      <w:r w:rsidRPr="00C3157E">
        <w:rPr>
          <w:lang w:val="en-GB"/>
        </w:rPr>
        <w:t xml:space="preserve">Or as captured in </w:t>
      </w:r>
      <w:r w:rsidRPr="00C3157E">
        <w:rPr>
          <w:lang w:val="en-GB"/>
        </w:rPr>
        <w:fldChar w:fldCharType="begin"/>
      </w:r>
      <w:r w:rsidRPr="00C3157E">
        <w:rPr>
          <w:lang w:val="en-GB"/>
        </w:rPr>
        <w:instrText xml:space="preserve"> REF _Ref67586287 \r \h </w:instrText>
      </w:r>
      <w:r w:rsidRPr="00C3157E">
        <w:rPr>
          <w:lang w:val="en-GB"/>
        </w:rPr>
      </w:r>
      <w:r w:rsidRPr="00C3157E">
        <w:rPr>
          <w:lang w:val="en-GB"/>
        </w:rPr>
        <w:fldChar w:fldCharType="separate"/>
      </w:r>
      <w:r w:rsidR="0026458C">
        <w:rPr>
          <w:lang w:val="en-GB"/>
        </w:rPr>
        <w:t>[2]</w:t>
      </w:r>
      <w:r w:rsidRPr="00C3157E">
        <w:rPr>
          <w:lang w:val="en-GB"/>
        </w:rPr>
        <w:fldChar w:fldCharType="end"/>
      </w:r>
      <w:r w:rsidRPr="00C3157E">
        <w:rPr>
          <w:lang w:val="en-GB"/>
        </w:rPr>
        <w:t>:</w:t>
      </w:r>
    </w:p>
    <w:tbl>
      <w:tblPr>
        <w:tblStyle w:val="TableGrid"/>
        <w:tblW w:w="4500" w:type="pct"/>
        <w:jc w:val="center"/>
        <w:tblLook w:val="04A0" w:firstRow="1" w:lastRow="0" w:firstColumn="1" w:lastColumn="0" w:noHBand="0" w:noVBand="1"/>
      </w:tblPr>
      <w:tblGrid>
        <w:gridCol w:w="8655"/>
      </w:tblGrid>
      <w:tr w:rsidR="004414C9" w:rsidRPr="00C3157E" w14:paraId="5534F57F" w14:textId="77777777" w:rsidTr="003B4526">
        <w:trPr>
          <w:jc w:val="center"/>
        </w:trPr>
        <w:tc>
          <w:tcPr>
            <w:tcW w:w="8655" w:type="dxa"/>
          </w:tcPr>
          <w:p w14:paraId="25AC4107" w14:textId="77777777" w:rsidR="004414C9" w:rsidRPr="00C3157E" w:rsidRDefault="004414C9" w:rsidP="0023381D">
            <w:pPr>
              <w:numPr>
                <w:ilvl w:val="0"/>
                <w:numId w:val="9"/>
              </w:numPr>
              <w:rPr>
                <w:lang w:val="en-GB"/>
              </w:rPr>
            </w:pPr>
            <w:r w:rsidRPr="00C3157E">
              <w:rPr>
                <w:lang w:val="en-GB"/>
              </w:rPr>
              <w:t>Requirements applicability</w:t>
            </w:r>
          </w:p>
          <w:p w14:paraId="5C475E97" w14:textId="77777777" w:rsidR="004414C9" w:rsidRPr="00C3157E" w:rsidRDefault="004414C9" w:rsidP="0023381D">
            <w:pPr>
              <w:numPr>
                <w:ilvl w:val="1"/>
                <w:numId w:val="9"/>
              </w:numPr>
              <w:rPr>
                <w:lang w:val="en-GB"/>
              </w:rPr>
            </w:pPr>
            <w:r w:rsidRPr="00C3157E">
              <w:rPr>
                <w:lang w:val="en-GB"/>
              </w:rPr>
              <w:t>The baseline assumption is the existing BS requirements are applicable up to 52.6GHz</w:t>
            </w:r>
          </w:p>
          <w:p w14:paraId="3904B7C6" w14:textId="77777777" w:rsidR="004414C9" w:rsidRPr="00C3157E" w:rsidRDefault="004414C9" w:rsidP="0023381D">
            <w:pPr>
              <w:numPr>
                <w:ilvl w:val="1"/>
                <w:numId w:val="9"/>
              </w:numPr>
              <w:rPr>
                <w:lang w:val="en-GB"/>
              </w:rPr>
            </w:pPr>
            <w:r w:rsidRPr="00C3157E">
              <w:rPr>
                <w:lang w:val="en-GB"/>
              </w:rPr>
              <w:t>Companies can bring more analysis to further check whether above assumption is valid or not</w:t>
            </w:r>
          </w:p>
          <w:p w14:paraId="050AF682" w14:textId="77777777" w:rsidR="004414C9" w:rsidRPr="00C3157E" w:rsidRDefault="004414C9" w:rsidP="0023381D">
            <w:pPr>
              <w:numPr>
                <w:ilvl w:val="0"/>
                <w:numId w:val="9"/>
              </w:numPr>
              <w:rPr>
                <w:lang w:val="en-GB"/>
              </w:rPr>
            </w:pPr>
            <w:r w:rsidRPr="00C3157E">
              <w:rPr>
                <w:lang w:val="en-GB"/>
              </w:rPr>
              <w:t>Test feasibility</w:t>
            </w:r>
          </w:p>
          <w:p w14:paraId="109F88F6" w14:textId="77777777" w:rsidR="004414C9" w:rsidRPr="00C3157E" w:rsidRDefault="004414C9" w:rsidP="0023381D">
            <w:pPr>
              <w:numPr>
                <w:ilvl w:val="1"/>
                <w:numId w:val="9"/>
              </w:numPr>
              <w:rPr>
                <w:lang w:val="en-GB"/>
              </w:rPr>
            </w:pPr>
            <w:r w:rsidRPr="00C3157E">
              <w:rPr>
                <w:lang w:val="en-GB"/>
              </w:rPr>
              <w:t xml:space="preserve">Companies are encouraged to bring more analysis for link-budget issue and absolute power level in receiver side to ensure 47GHz performance requirements testability </w:t>
            </w:r>
          </w:p>
          <w:p w14:paraId="5355ED87" w14:textId="77777777" w:rsidR="004414C9" w:rsidRPr="00C3157E" w:rsidRDefault="004414C9" w:rsidP="0023381D">
            <w:pPr>
              <w:numPr>
                <w:ilvl w:val="0"/>
                <w:numId w:val="9"/>
              </w:numPr>
              <w:rPr>
                <w:lang w:val="en-GB"/>
              </w:rPr>
            </w:pPr>
            <w:r w:rsidRPr="00C3157E">
              <w:rPr>
                <w:lang w:val="en-GB"/>
              </w:rPr>
              <w:t>Update of BS demodulation requirements in TS38.141-2</w:t>
            </w:r>
          </w:p>
          <w:p w14:paraId="22863BAC" w14:textId="77777777" w:rsidR="004414C9" w:rsidRPr="00C3157E" w:rsidRDefault="004414C9" w:rsidP="0023381D">
            <w:pPr>
              <w:numPr>
                <w:ilvl w:val="1"/>
                <w:numId w:val="9"/>
              </w:numPr>
              <w:rPr>
                <w:lang w:val="en-GB"/>
              </w:rPr>
            </w:pPr>
            <w:r w:rsidRPr="00C3157E">
              <w:rPr>
                <w:lang w:val="en-GB"/>
              </w:rPr>
              <w:t>No updates on Δ</w:t>
            </w:r>
            <w:r w:rsidRPr="00C3157E">
              <w:rPr>
                <w:vertAlign w:val="subscript"/>
                <w:lang w:val="en-GB"/>
              </w:rPr>
              <w:t>OTAREFSENS</w:t>
            </w:r>
            <w:r w:rsidRPr="00C3157E">
              <w:rPr>
                <w:lang w:val="en-GB"/>
              </w:rPr>
              <w:t>, EIS</w:t>
            </w:r>
            <w:r w:rsidRPr="00C3157E">
              <w:rPr>
                <w:vertAlign w:val="subscript"/>
                <w:lang w:val="en-GB"/>
              </w:rPr>
              <w:t>REFSENS_50M</w:t>
            </w:r>
            <w:r w:rsidRPr="00C3157E">
              <w:rPr>
                <w:lang w:val="en-GB"/>
              </w:rPr>
              <w:t xml:space="preserve"> and Δ</w:t>
            </w:r>
            <w:r w:rsidRPr="00C3157E">
              <w:rPr>
                <w:vertAlign w:val="subscript"/>
                <w:lang w:val="en-GB"/>
              </w:rPr>
              <w:t>FR2_REFSENS</w:t>
            </w:r>
            <w:r w:rsidRPr="00C3157E">
              <w:rPr>
                <w:lang w:val="en-GB"/>
              </w:rPr>
              <w:t>, are expected for n262</w:t>
            </w:r>
          </w:p>
          <w:p w14:paraId="47244341" w14:textId="6DE2EE09" w:rsidR="004414C9" w:rsidRPr="00C3157E" w:rsidRDefault="004414C9" w:rsidP="0023381D">
            <w:pPr>
              <w:numPr>
                <w:ilvl w:val="1"/>
                <w:numId w:val="9"/>
              </w:numPr>
              <w:rPr>
                <w:lang w:val="en-GB"/>
              </w:rPr>
            </w:pPr>
            <w:r w:rsidRPr="00C3157E">
              <w:rPr>
                <w:lang w:val="en-GB"/>
              </w:rPr>
              <w:t xml:space="preserve">MU and TT may need to be updated according to the conclusion in RF session </w:t>
            </w:r>
          </w:p>
        </w:tc>
      </w:tr>
    </w:tbl>
    <w:p w14:paraId="32718B0A" w14:textId="5AEB9968" w:rsidR="00465AB4" w:rsidRPr="00C3157E" w:rsidRDefault="00465AB4" w:rsidP="005C23A4">
      <w:pPr>
        <w:rPr>
          <w:lang w:val="en-GB"/>
        </w:rPr>
      </w:pPr>
    </w:p>
    <w:p w14:paraId="091DABB1" w14:textId="5250606B" w:rsidR="002453B1" w:rsidRPr="00C3157E" w:rsidRDefault="002453B1" w:rsidP="002453B1">
      <w:pPr>
        <w:rPr>
          <w:lang w:val="en-GB"/>
        </w:rPr>
      </w:pPr>
      <w:r w:rsidRPr="00C3157E">
        <w:rPr>
          <w:lang w:val="en-GB"/>
        </w:rPr>
        <w:t>In this contribution we will express our views on the captured open issues.</w:t>
      </w:r>
    </w:p>
    <w:p w14:paraId="1B69073F" w14:textId="2747B4E9" w:rsidR="00B54E83" w:rsidRPr="00C3157E" w:rsidRDefault="00B54E83" w:rsidP="005C23A4">
      <w:pPr>
        <w:rPr>
          <w:lang w:val="en-GB"/>
        </w:rPr>
      </w:pPr>
    </w:p>
    <w:p w14:paraId="04F40AE4" w14:textId="5F59BDC0" w:rsidR="00B54E83" w:rsidRPr="00C3157E" w:rsidRDefault="00B54E83" w:rsidP="005C23A4">
      <w:pPr>
        <w:rPr>
          <w:lang w:val="en-GB"/>
        </w:rPr>
      </w:pPr>
    </w:p>
    <w:p w14:paraId="10D15EB2" w14:textId="25BDE11F" w:rsidR="002453B1" w:rsidRPr="00C3157E" w:rsidRDefault="002453B1" w:rsidP="002453B1">
      <w:pPr>
        <w:pStyle w:val="RAN4H1"/>
      </w:pPr>
      <w:r w:rsidRPr="00C3157E">
        <w:t>Discussion</w:t>
      </w:r>
    </w:p>
    <w:p w14:paraId="3B8B0C2E" w14:textId="00721F08" w:rsidR="002453B1" w:rsidRPr="00C3157E" w:rsidRDefault="002453B1" w:rsidP="005C23A4">
      <w:pPr>
        <w:rPr>
          <w:lang w:val="en-GB"/>
        </w:rPr>
      </w:pPr>
    </w:p>
    <w:p w14:paraId="351D354C" w14:textId="05CDD62E" w:rsidR="002453B1" w:rsidRPr="00C3157E" w:rsidRDefault="004A7CAE" w:rsidP="002453B1">
      <w:pPr>
        <w:pStyle w:val="RAN4H2"/>
        <w:rPr>
          <w:lang w:val="en-GB"/>
        </w:rPr>
      </w:pPr>
      <w:r w:rsidRPr="00C3157E">
        <w:rPr>
          <w:lang w:val="en-GB"/>
        </w:rPr>
        <w:t>Applicability of current FR2 requirements to 47GHz</w:t>
      </w:r>
    </w:p>
    <w:p w14:paraId="39770F86" w14:textId="0809CD98" w:rsidR="0023381D" w:rsidRPr="00C3157E" w:rsidRDefault="0023381D" w:rsidP="0023381D">
      <w:pPr>
        <w:rPr>
          <w:lang w:val="en-GB"/>
        </w:rPr>
      </w:pPr>
      <w:r w:rsidRPr="00C3157E">
        <w:rPr>
          <w:lang w:val="en-GB"/>
        </w:rPr>
        <w:t xml:space="preserve">In Rel-15, BS demodulation requirements were defined for FR2 without limitation, i.e., they were assumed to be valid for up to 52.6 GHz. Contrary to this, UE demodulation requirements were defined for FR2 under the limitation of </w:t>
      </w:r>
      <w:proofErr w:type="spellStart"/>
      <w:r w:rsidRPr="00C3157E">
        <w:rPr>
          <w:lang w:val="en-GB"/>
        </w:rPr>
        <w:t>F</w:t>
      </w:r>
      <w:r w:rsidRPr="00C3157E">
        <w:rPr>
          <w:vertAlign w:val="subscript"/>
          <w:lang w:val="en-GB"/>
        </w:rPr>
        <w:t>DL_high</w:t>
      </w:r>
      <w:proofErr w:type="spellEnd"/>
      <w:r w:rsidRPr="00C3157E">
        <w:rPr>
          <w:lang w:val="en-GB"/>
        </w:rPr>
        <w:t xml:space="preserve"> not exceeding 40 GHz as captured in TS 38.101-4.</w:t>
      </w:r>
    </w:p>
    <w:p w14:paraId="0E2FC60B" w14:textId="00E514CB" w:rsidR="0023381D" w:rsidRPr="00C3157E" w:rsidRDefault="0023381D" w:rsidP="0023381D">
      <w:pPr>
        <w:rPr>
          <w:lang w:val="en-GB"/>
        </w:rPr>
      </w:pPr>
      <w:r w:rsidRPr="00C3157E">
        <w:rPr>
          <w:lang w:val="en-GB"/>
        </w:rPr>
        <w:t xml:space="preserve">BS demodulation simulation alignment for FR2 was carried out at 30GHz carrier frequency </w:t>
      </w:r>
      <w:r w:rsidRPr="00C3157E">
        <w:rPr>
          <w:lang w:val="en-GB"/>
        </w:rPr>
        <w:fldChar w:fldCharType="begin"/>
      </w:r>
      <w:r w:rsidRPr="00C3157E">
        <w:rPr>
          <w:lang w:val="en-GB"/>
        </w:rPr>
        <w:instrText xml:space="preserve"> REF _Ref67586658 \r \h </w:instrText>
      </w:r>
      <w:r w:rsidRPr="00C3157E">
        <w:rPr>
          <w:lang w:val="en-GB"/>
        </w:rPr>
      </w:r>
      <w:r w:rsidRPr="00C3157E">
        <w:rPr>
          <w:lang w:val="en-GB"/>
        </w:rPr>
        <w:fldChar w:fldCharType="separate"/>
      </w:r>
      <w:r w:rsidR="0026458C">
        <w:rPr>
          <w:lang w:val="en-GB"/>
        </w:rPr>
        <w:t>[3]</w:t>
      </w:r>
      <w:r w:rsidRPr="00C3157E">
        <w:rPr>
          <w:lang w:val="en-GB"/>
        </w:rPr>
        <w:fldChar w:fldCharType="end"/>
      </w:r>
      <w:r w:rsidRPr="00C3157E">
        <w:rPr>
          <w:lang w:val="en-GB"/>
        </w:rPr>
        <w:t>.</w:t>
      </w:r>
    </w:p>
    <w:p w14:paraId="15908B74" w14:textId="57FDBF0F" w:rsidR="0023381D" w:rsidRPr="00C3157E" w:rsidRDefault="0023381D" w:rsidP="0023381D">
      <w:pPr>
        <w:rPr>
          <w:lang w:val="en-GB"/>
        </w:rPr>
      </w:pPr>
      <w:r w:rsidRPr="00C3157E">
        <w:rPr>
          <w:lang w:val="en-GB"/>
        </w:rPr>
        <w:t xml:space="preserve">Higher carrier frequencies increase pathloss, but do not significantly impact the performance of the demodulation performance, given equal SNR at the demodulator input. This is assuming that correlation effects etc. of the propagation channel do not meaningfully change between the considered carrier frequencies. </w:t>
      </w:r>
      <w:r w:rsidRPr="00C3157E">
        <w:rPr>
          <w:lang w:val="en-GB"/>
        </w:rPr>
        <w:br/>
        <w:t xml:space="preserve">SNR values for demodulation performance are defined at the demodulator input branches for demodulation minimum </w:t>
      </w:r>
      <w:r w:rsidRPr="00C3157E">
        <w:rPr>
          <w:lang w:val="en-GB"/>
        </w:rPr>
        <w:lastRenderedPageBreak/>
        <w:t>performance requirements.</w:t>
      </w:r>
      <w:r w:rsidRPr="00C3157E">
        <w:rPr>
          <w:lang w:val="en-GB"/>
        </w:rPr>
        <w:br/>
        <w:t xml:space="preserve">Hence, no difference in demodulation performance is expected when changing from </w:t>
      </w:r>
      <w:r w:rsidR="00F30EAE" w:rsidRPr="00C3157E">
        <w:rPr>
          <w:lang w:val="en-GB"/>
        </w:rPr>
        <w:t>30/4</w:t>
      </w:r>
      <w:r w:rsidRPr="00C3157E">
        <w:rPr>
          <w:lang w:val="en-GB"/>
        </w:rPr>
        <w:t>0GHz to 47GHz.</w:t>
      </w:r>
    </w:p>
    <w:p w14:paraId="63AD2FC2" w14:textId="7D042860" w:rsidR="00E559D4" w:rsidRPr="00C3157E" w:rsidRDefault="00E559D4" w:rsidP="0023381D">
      <w:pPr>
        <w:rPr>
          <w:lang w:val="en-GB"/>
        </w:rPr>
      </w:pPr>
      <w:r w:rsidRPr="00C3157E">
        <w:rPr>
          <w:lang w:val="en-GB"/>
        </w:rPr>
        <w:t>An explorative simulation study, covering a subset of Rel-15 PUSCH 1T2R requirements, agrees with this expectation; maximum observed difference between 30GH</w:t>
      </w:r>
      <w:r w:rsidR="008103AD" w:rsidRPr="00C3157E">
        <w:rPr>
          <w:lang w:val="en-GB"/>
        </w:rPr>
        <w:t>z</w:t>
      </w:r>
      <w:r w:rsidRPr="00C3157E">
        <w:rPr>
          <w:lang w:val="en-GB"/>
        </w:rPr>
        <w:t xml:space="preserve"> and 47GHz is &lt;0.1dB:</w:t>
      </w:r>
    </w:p>
    <w:p w14:paraId="47AF310C" w14:textId="380845D8" w:rsidR="00E559D4" w:rsidRPr="00C3157E" w:rsidRDefault="00E559D4" w:rsidP="00E559D4">
      <w:pPr>
        <w:pStyle w:val="Caption"/>
        <w:keepNext/>
        <w:rPr>
          <w:lang w:val="en-GB"/>
        </w:rPr>
      </w:pPr>
      <w:r w:rsidRPr="00C3157E">
        <w:rPr>
          <w:lang w:val="en-GB"/>
        </w:rPr>
        <w:t xml:space="preserve">Table </w:t>
      </w:r>
      <w:r w:rsidRPr="00C3157E">
        <w:rPr>
          <w:noProof/>
          <w:lang w:val="en-GB"/>
        </w:rPr>
        <w:fldChar w:fldCharType="begin"/>
      </w:r>
      <w:r w:rsidRPr="00C3157E">
        <w:rPr>
          <w:noProof/>
          <w:lang w:val="en-GB"/>
        </w:rPr>
        <w:instrText xml:space="preserve"> SEQ Table \* ARABIC </w:instrText>
      </w:r>
      <w:r w:rsidRPr="00C3157E">
        <w:rPr>
          <w:noProof/>
          <w:lang w:val="en-GB"/>
        </w:rPr>
        <w:fldChar w:fldCharType="separate"/>
      </w:r>
      <w:r w:rsidR="0026458C">
        <w:rPr>
          <w:noProof/>
          <w:lang w:val="en-GB"/>
        </w:rPr>
        <w:t>1</w:t>
      </w:r>
      <w:r w:rsidRPr="00C3157E">
        <w:rPr>
          <w:noProof/>
          <w:lang w:val="en-GB"/>
        </w:rPr>
        <w:fldChar w:fldCharType="end"/>
      </w:r>
      <w:r w:rsidRPr="00C3157E">
        <w:rPr>
          <w:lang w:val="en-GB"/>
        </w:rPr>
        <w:t>: PUSCH 1T2R, 30GHz vs. 47GHz.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47"/>
        <w:gridCol w:w="1401"/>
        <w:gridCol w:w="1597"/>
        <w:gridCol w:w="817"/>
        <w:gridCol w:w="1237"/>
        <w:gridCol w:w="1102"/>
        <w:gridCol w:w="1358"/>
        <w:gridCol w:w="1358"/>
      </w:tblGrid>
      <w:tr w:rsidR="00E559D4" w:rsidRPr="00C3157E" w14:paraId="60B5CBA1" w14:textId="77777777" w:rsidTr="00E559D4">
        <w:trPr>
          <w:trHeight w:val="20"/>
        </w:trPr>
        <w:tc>
          <w:tcPr>
            <w:tcW w:w="0" w:type="auto"/>
            <w:gridSpan w:val="6"/>
            <w:noWrap/>
            <w:tcMar>
              <w:top w:w="0" w:type="dxa"/>
              <w:left w:w="108" w:type="dxa"/>
              <w:bottom w:w="0" w:type="dxa"/>
              <w:right w:w="108" w:type="dxa"/>
            </w:tcMar>
            <w:vAlign w:val="center"/>
            <w:hideMark/>
          </w:tcPr>
          <w:p w14:paraId="3654CC6D" w14:textId="77777777" w:rsidR="00E559D4" w:rsidRPr="00C3157E" w:rsidRDefault="00E559D4" w:rsidP="00E559D4">
            <w:pPr>
              <w:pStyle w:val="TAC"/>
            </w:pPr>
            <w:r w:rsidRPr="00C3157E">
              <w:t>  PUSCH 1T2R</w:t>
            </w:r>
          </w:p>
        </w:tc>
        <w:tc>
          <w:tcPr>
            <w:tcW w:w="0" w:type="auto"/>
            <w:shd w:val="clear" w:color="auto" w:fill="auto"/>
            <w:tcMar>
              <w:top w:w="0" w:type="dxa"/>
              <w:left w:w="108" w:type="dxa"/>
              <w:bottom w:w="0" w:type="dxa"/>
              <w:right w:w="108" w:type="dxa"/>
            </w:tcMar>
            <w:vAlign w:val="bottom"/>
            <w:hideMark/>
          </w:tcPr>
          <w:p w14:paraId="6EBC4B84" w14:textId="0A0B7445" w:rsidR="00E559D4" w:rsidRPr="00C3157E" w:rsidRDefault="00E559D4" w:rsidP="00E559D4">
            <w:pPr>
              <w:pStyle w:val="TAC"/>
            </w:pPr>
            <w:r w:rsidRPr="00C3157E">
              <w:t>SNR Ideal 30GHz</w:t>
            </w:r>
          </w:p>
        </w:tc>
        <w:tc>
          <w:tcPr>
            <w:tcW w:w="0" w:type="auto"/>
            <w:shd w:val="clear" w:color="auto" w:fill="auto"/>
            <w:tcMar>
              <w:top w:w="0" w:type="dxa"/>
              <w:left w:w="108" w:type="dxa"/>
              <w:bottom w:w="0" w:type="dxa"/>
              <w:right w:w="108" w:type="dxa"/>
            </w:tcMar>
            <w:vAlign w:val="bottom"/>
            <w:hideMark/>
          </w:tcPr>
          <w:p w14:paraId="15D9D464" w14:textId="443FA97A" w:rsidR="00E559D4" w:rsidRPr="00C3157E" w:rsidRDefault="00E559D4" w:rsidP="00E559D4">
            <w:pPr>
              <w:pStyle w:val="TAC"/>
            </w:pPr>
            <w:r w:rsidRPr="00C3157E">
              <w:t xml:space="preserve">SNR Ideal 47GHz </w:t>
            </w:r>
          </w:p>
        </w:tc>
      </w:tr>
      <w:tr w:rsidR="00E559D4" w:rsidRPr="00C3157E" w14:paraId="4511DDA0" w14:textId="77777777" w:rsidTr="00E559D4">
        <w:trPr>
          <w:trHeight w:val="255"/>
        </w:trPr>
        <w:tc>
          <w:tcPr>
            <w:tcW w:w="0" w:type="auto"/>
            <w:vMerge w:val="restart"/>
            <w:vAlign w:val="center"/>
            <w:hideMark/>
          </w:tcPr>
          <w:p w14:paraId="22BB46A5" w14:textId="4173C10E" w:rsidR="00E559D4" w:rsidRPr="00C3157E" w:rsidRDefault="00E559D4" w:rsidP="00E559D4">
            <w:pPr>
              <w:pStyle w:val="TAC"/>
            </w:pPr>
            <w:r w:rsidRPr="00C3157E">
              <w:t>CP-OFDM</w:t>
            </w:r>
          </w:p>
        </w:tc>
        <w:tc>
          <w:tcPr>
            <w:tcW w:w="0" w:type="auto"/>
            <w:vMerge w:val="restart"/>
            <w:vAlign w:val="center"/>
            <w:hideMark/>
          </w:tcPr>
          <w:p w14:paraId="0591DB7F" w14:textId="23C847DA" w:rsidR="00E559D4" w:rsidRPr="00C3157E" w:rsidRDefault="00E559D4" w:rsidP="00E559D4">
            <w:pPr>
              <w:pStyle w:val="TAC"/>
            </w:pPr>
            <w:r w:rsidRPr="00C3157E">
              <w:t>FR2 with PTRS</w:t>
            </w:r>
          </w:p>
        </w:tc>
        <w:tc>
          <w:tcPr>
            <w:tcW w:w="0" w:type="auto"/>
            <w:vMerge w:val="restart"/>
            <w:vAlign w:val="center"/>
            <w:hideMark/>
          </w:tcPr>
          <w:p w14:paraId="479E496A" w14:textId="66C96744" w:rsidR="00E559D4" w:rsidRPr="00C3157E" w:rsidRDefault="00E559D4" w:rsidP="00E559D4">
            <w:pPr>
              <w:pStyle w:val="TAC"/>
            </w:pPr>
            <w:r w:rsidRPr="00C3157E">
              <w:t>120kHz, 100MHz</w:t>
            </w:r>
          </w:p>
        </w:tc>
        <w:tc>
          <w:tcPr>
            <w:tcW w:w="0" w:type="auto"/>
            <w:vMerge w:val="restart"/>
            <w:tcMar>
              <w:top w:w="0" w:type="dxa"/>
              <w:left w:w="108" w:type="dxa"/>
              <w:bottom w:w="0" w:type="dxa"/>
              <w:right w:w="108" w:type="dxa"/>
            </w:tcMar>
            <w:vAlign w:val="center"/>
            <w:hideMark/>
          </w:tcPr>
          <w:p w14:paraId="1E733CC7" w14:textId="77777777" w:rsidR="00E559D4" w:rsidRPr="00C3157E" w:rsidRDefault="00E559D4" w:rsidP="00E559D4">
            <w:pPr>
              <w:pStyle w:val="TAC"/>
            </w:pPr>
            <w:r w:rsidRPr="00C3157E">
              <w:t>MCS16</w:t>
            </w:r>
          </w:p>
        </w:tc>
        <w:tc>
          <w:tcPr>
            <w:tcW w:w="0" w:type="auto"/>
            <w:vMerge w:val="restart"/>
            <w:noWrap/>
            <w:tcMar>
              <w:top w:w="0" w:type="dxa"/>
              <w:left w:w="108" w:type="dxa"/>
              <w:bottom w:w="0" w:type="dxa"/>
              <w:right w:w="108" w:type="dxa"/>
            </w:tcMar>
            <w:vAlign w:val="center"/>
            <w:hideMark/>
          </w:tcPr>
          <w:p w14:paraId="45EF6CE5" w14:textId="77777777" w:rsidR="00E559D4" w:rsidRPr="00C3157E" w:rsidRDefault="00E559D4" w:rsidP="00E559D4">
            <w:pPr>
              <w:pStyle w:val="TAC"/>
            </w:pPr>
            <w:r w:rsidRPr="00C3157E">
              <w:t xml:space="preserve">TDLA30-300 </w:t>
            </w:r>
          </w:p>
        </w:tc>
        <w:tc>
          <w:tcPr>
            <w:tcW w:w="0" w:type="auto"/>
            <w:noWrap/>
            <w:tcMar>
              <w:top w:w="0" w:type="dxa"/>
              <w:left w:w="108" w:type="dxa"/>
              <w:bottom w:w="0" w:type="dxa"/>
              <w:right w:w="108" w:type="dxa"/>
            </w:tcMar>
            <w:vAlign w:val="center"/>
            <w:hideMark/>
          </w:tcPr>
          <w:p w14:paraId="0D31556D" w14:textId="77777777" w:rsidR="00E559D4" w:rsidRPr="00C3157E" w:rsidRDefault="00E559D4" w:rsidP="00E559D4">
            <w:pPr>
              <w:pStyle w:val="TAC"/>
            </w:pPr>
            <w:r w:rsidRPr="00C3157E">
              <w:t>DMRS 1</w:t>
            </w:r>
          </w:p>
        </w:tc>
        <w:tc>
          <w:tcPr>
            <w:tcW w:w="0" w:type="auto"/>
            <w:shd w:val="clear" w:color="auto" w:fill="auto"/>
            <w:noWrap/>
            <w:tcMar>
              <w:top w:w="0" w:type="dxa"/>
              <w:left w:w="108" w:type="dxa"/>
              <w:bottom w:w="0" w:type="dxa"/>
              <w:right w:w="108" w:type="dxa"/>
            </w:tcMar>
            <w:vAlign w:val="bottom"/>
            <w:hideMark/>
          </w:tcPr>
          <w:p w14:paraId="72C17D7D" w14:textId="77777777" w:rsidR="00E559D4" w:rsidRPr="00C3157E" w:rsidRDefault="00E559D4" w:rsidP="00E559D4">
            <w:pPr>
              <w:pStyle w:val="TAC"/>
            </w:pPr>
            <w:r w:rsidRPr="00C3157E">
              <w:t>7,77</w:t>
            </w:r>
          </w:p>
        </w:tc>
        <w:tc>
          <w:tcPr>
            <w:tcW w:w="0" w:type="auto"/>
            <w:shd w:val="clear" w:color="auto" w:fill="auto"/>
            <w:noWrap/>
            <w:tcMar>
              <w:top w:w="0" w:type="dxa"/>
              <w:left w:w="108" w:type="dxa"/>
              <w:bottom w:w="0" w:type="dxa"/>
              <w:right w:w="108" w:type="dxa"/>
            </w:tcMar>
            <w:vAlign w:val="bottom"/>
            <w:hideMark/>
          </w:tcPr>
          <w:p w14:paraId="5407AA01" w14:textId="77777777" w:rsidR="00E559D4" w:rsidRPr="00C3157E" w:rsidRDefault="00E559D4" w:rsidP="00E559D4">
            <w:pPr>
              <w:pStyle w:val="TAC"/>
            </w:pPr>
            <w:r w:rsidRPr="00C3157E">
              <w:t>7,79</w:t>
            </w:r>
          </w:p>
        </w:tc>
      </w:tr>
      <w:tr w:rsidR="00E559D4" w:rsidRPr="00C3157E" w14:paraId="7DFC0514" w14:textId="77777777" w:rsidTr="00E559D4">
        <w:trPr>
          <w:trHeight w:val="255"/>
        </w:trPr>
        <w:tc>
          <w:tcPr>
            <w:tcW w:w="0" w:type="auto"/>
            <w:vMerge/>
            <w:vAlign w:val="center"/>
            <w:hideMark/>
          </w:tcPr>
          <w:p w14:paraId="5970273A" w14:textId="77777777" w:rsidR="00E559D4" w:rsidRPr="00C3157E" w:rsidRDefault="00E559D4" w:rsidP="00E559D4">
            <w:pPr>
              <w:pStyle w:val="TAC"/>
            </w:pPr>
          </w:p>
        </w:tc>
        <w:tc>
          <w:tcPr>
            <w:tcW w:w="0" w:type="auto"/>
            <w:vMerge/>
            <w:vAlign w:val="center"/>
            <w:hideMark/>
          </w:tcPr>
          <w:p w14:paraId="3E9DCFAF" w14:textId="77777777" w:rsidR="00E559D4" w:rsidRPr="00C3157E" w:rsidRDefault="00E559D4" w:rsidP="00E559D4">
            <w:pPr>
              <w:pStyle w:val="TAC"/>
            </w:pPr>
          </w:p>
        </w:tc>
        <w:tc>
          <w:tcPr>
            <w:tcW w:w="0" w:type="auto"/>
            <w:vMerge/>
            <w:vAlign w:val="center"/>
            <w:hideMark/>
          </w:tcPr>
          <w:p w14:paraId="473550D4" w14:textId="77777777" w:rsidR="00E559D4" w:rsidRPr="00C3157E" w:rsidRDefault="00E559D4" w:rsidP="00E559D4">
            <w:pPr>
              <w:pStyle w:val="TAC"/>
            </w:pPr>
          </w:p>
        </w:tc>
        <w:tc>
          <w:tcPr>
            <w:tcW w:w="0" w:type="auto"/>
            <w:vMerge/>
            <w:vAlign w:val="center"/>
            <w:hideMark/>
          </w:tcPr>
          <w:p w14:paraId="636AB034" w14:textId="77777777" w:rsidR="00E559D4" w:rsidRPr="00C3157E" w:rsidRDefault="00E559D4" w:rsidP="00E559D4">
            <w:pPr>
              <w:pStyle w:val="TAC"/>
            </w:pPr>
          </w:p>
        </w:tc>
        <w:tc>
          <w:tcPr>
            <w:tcW w:w="0" w:type="auto"/>
            <w:vMerge/>
            <w:vAlign w:val="center"/>
            <w:hideMark/>
          </w:tcPr>
          <w:p w14:paraId="0EF696E8" w14:textId="77777777" w:rsidR="00E559D4" w:rsidRPr="00C3157E" w:rsidRDefault="00E559D4" w:rsidP="00E559D4">
            <w:pPr>
              <w:pStyle w:val="TAC"/>
            </w:pPr>
          </w:p>
        </w:tc>
        <w:tc>
          <w:tcPr>
            <w:tcW w:w="0" w:type="auto"/>
            <w:noWrap/>
            <w:tcMar>
              <w:top w:w="0" w:type="dxa"/>
              <w:left w:w="108" w:type="dxa"/>
              <w:bottom w:w="0" w:type="dxa"/>
              <w:right w:w="108" w:type="dxa"/>
            </w:tcMar>
            <w:vAlign w:val="center"/>
            <w:hideMark/>
          </w:tcPr>
          <w:p w14:paraId="2507F7DB" w14:textId="77777777" w:rsidR="00E559D4" w:rsidRPr="00C3157E" w:rsidRDefault="00E559D4" w:rsidP="00E559D4">
            <w:pPr>
              <w:pStyle w:val="TAC"/>
            </w:pPr>
            <w:r w:rsidRPr="00C3157E">
              <w:t>DMRS 1+1</w:t>
            </w:r>
          </w:p>
        </w:tc>
        <w:tc>
          <w:tcPr>
            <w:tcW w:w="0" w:type="auto"/>
            <w:shd w:val="clear" w:color="auto" w:fill="auto"/>
            <w:noWrap/>
            <w:tcMar>
              <w:top w:w="0" w:type="dxa"/>
              <w:left w:w="108" w:type="dxa"/>
              <w:bottom w:w="0" w:type="dxa"/>
              <w:right w:w="108" w:type="dxa"/>
            </w:tcMar>
            <w:vAlign w:val="bottom"/>
            <w:hideMark/>
          </w:tcPr>
          <w:p w14:paraId="7D56AC83" w14:textId="77777777" w:rsidR="00E559D4" w:rsidRPr="00C3157E" w:rsidRDefault="00E559D4" w:rsidP="00E559D4">
            <w:pPr>
              <w:pStyle w:val="TAC"/>
            </w:pPr>
            <w:r w:rsidRPr="00C3157E">
              <w:t>7,66</w:t>
            </w:r>
          </w:p>
        </w:tc>
        <w:tc>
          <w:tcPr>
            <w:tcW w:w="0" w:type="auto"/>
            <w:shd w:val="clear" w:color="auto" w:fill="auto"/>
            <w:noWrap/>
            <w:tcMar>
              <w:top w:w="0" w:type="dxa"/>
              <w:left w:w="108" w:type="dxa"/>
              <w:bottom w:w="0" w:type="dxa"/>
              <w:right w:w="108" w:type="dxa"/>
            </w:tcMar>
            <w:vAlign w:val="bottom"/>
            <w:hideMark/>
          </w:tcPr>
          <w:p w14:paraId="7BCCE1B6" w14:textId="77777777" w:rsidR="00E559D4" w:rsidRPr="00C3157E" w:rsidRDefault="00E559D4" w:rsidP="00E559D4">
            <w:pPr>
              <w:pStyle w:val="TAC"/>
            </w:pPr>
            <w:r w:rsidRPr="00C3157E">
              <w:t>7,65</w:t>
            </w:r>
          </w:p>
        </w:tc>
      </w:tr>
      <w:tr w:rsidR="00E559D4" w:rsidRPr="00C3157E" w14:paraId="3D0C8AA2" w14:textId="77777777" w:rsidTr="00E559D4">
        <w:trPr>
          <w:trHeight w:val="255"/>
        </w:trPr>
        <w:tc>
          <w:tcPr>
            <w:tcW w:w="0" w:type="auto"/>
            <w:vMerge/>
            <w:vAlign w:val="center"/>
            <w:hideMark/>
          </w:tcPr>
          <w:p w14:paraId="485BBF89" w14:textId="77777777" w:rsidR="00E559D4" w:rsidRPr="00C3157E" w:rsidRDefault="00E559D4" w:rsidP="00E559D4">
            <w:pPr>
              <w:pStyle w:val="TAC"/>
            </w:pPr>
          </w:p>
        </w:tc>
        <w:tc>
          <w:tcPr>
            <w:tcW w:w="0" w:type="auto"/>
            <w:vMerge/>
            <w:vAlign w:val="center"/>
            <w:hideMark/>
          </w:tcPr>
          <w:p w14:paraId="02CFBA92" w14:textId="77777777" w:rsidR="00E559D4" w:rsidRPr="00C3157E" w:rsidRDefault="00E559D4" w:rsidP="00E559D4">
            <w:pPr>
              <w:pStyle w:val="TAC"/>
            </w:pPr>
          </w:p>
        </w:tc>
        <w:tc>
          <w:tcPr>
            <w:tcW w:w="0" w:type="auto"/>
            <w:vMerge/>
            <w:vAlign w:val="center"/>
            <w:hideMark/>
          </w:tcPr>
          <w:p w14:paraId="763537AC" w14:textId="77777777" w:rsidR="00E559D4" w:rsidRPr="00C3157E" w:rsidRDefault="00E559D4" w:rsidP="00E559D4">
            <w:pPr>
              <w:pStyle w:val="TAC"/>
            </w:pPr>
          </w:p>
        </w:tc>
        <w:tc>
          <w:tcPr>
            <w:tcW w:w="0" w:type="auto"/>
            <w:vMerge w:val="restart"/>
            <w:tcMar>
              <w:top w:w="0" w:type="dxa"/>
              <w:left w:w="108" w:type="dxa"/>
              <w:bottom w:w="0" w:type="dxa"/>
              <w:right w:w="108" w:type="dxa"/>
            </w:tcMar>
            <w:vAlign w:val="center"/>
            <w:hideMark/>
          </w:tcPr>
          <w:p w14:paraId="72A5AA02" w14:textId="77777777" w:rsidR="00E559D4" w:rsidRPr="00C3157E" w:rsidRDefault="00E559D4" w:rsidP="00E559D4">
            <w:pPr>
              <w:pStyle w:val="TAC"/>
            </w:pPr>
            <w:r w:rsidRPr="00C3157E">
              <w:t>MCS20</w:t>
            </w:r>
          </w:p>
        </w:tc>
        <w:tc>
          <w:tcPr>
            <w:tcW w:w="0" w:type="auto"/>
            <w:vMerge w:val="restart"/>
            <w:noWrap/>
            <w:tcMar>
              <w:top w:w="0" w:type="dxa"/>
              <w:left w:w="108" w:type="dxa"/>
              <w:bottom w:w="0" w:type="dxa"/>
              <w:right w:w="108" w:type="dxa"/>
            </w:tcMar>
            <w:vAlign w:val="center"/>
            <w:hideMark/>
          </w:tcPr>
          <w:p w14:paraId="58780E7A" w14:textId="77777777" w:rsidR="00E559D4" w:rsidRPr="00C3157E" w:rsidRDefault="00E559D4" w:rsidP="00E559D4">
            <w:pPr>
              <w:pStyle w:val="TAC"/>
            </w:pPr>
            <w:r w:rsidRPr="00C3157E">
              <w:t xml:space="preserve">TDLA30-75 </w:t>
            </w:r>
          </w:p>
        </w:tc>
        <w:tc>
          <w:tcPr>
            <w:tcW w:w="0" w:type="auto"/>
            <w:noWrap/>
            <w:tcMar>
              <w:top w:w="0" w:type="dxa"/>
              <w:left w:w="108" w:type="dxa"/>
              <w:bottom w:w="0" w:type="dxa"/>
              <w:right w:w="108" w:type="dxa"/>
            </w:tcMar>
            <w:vAlign w:val="center"/>
            <w:hideMark/>
          </w:tcPr>
          <w:p w14:paraId="10D052FD" w14:textId="77777777" w:rsidR="00E559D4" w:rsidRPr="00C3157E" w:rsidRDefault="00E559D4" w:rsidP="00E559D4">
            <w:pPr>
              <w:pStyle w:val="TAC"/>
            </w:pPr>
            <w:r w:rsidRPr="00C3157E">
              <w:t>DMRS 1</w:t>
            </w:r>
          </w:p>
        </w:tc>
        <w:tc>
          <w:tcPr>
            <w:tcW w:w="0" w:type="auto"/>
            <w:shd w:val="clear" w:color="auto" w:fill="auto"/>
            <w:noWrap/>
            <w:tcMar>
              <w:top w:w="0" w:type="dxa"/>
              <w:left w:w="108" w:type="dxa"/>
              <w:bottom w:w="0" w:type="dxa"/>
              <w:right w:w="108" w:type="dxa"/>
            </w:tcMar>
            <w:vAlign w:val="bottom"/>
            <w:hideMark/>
          </w:tcPr>
          <w:p w14:paraId="761B8B8B" w14:textId="77777777" w:rsidR="00E559D4" w:rsidRPr="00C3157E" w:rsidRDefault="00E559D4" w:rsidP="00E559D4">
            <w:pPr>
              <w:pStyle w:val="TAC"/>
            </w:pPr>
            <w:r w:rsidRPr="00C3157E">
              <w:t>10,21</w:t>
            </w:r>
          </w:p>
        </w:tc>
        <w:tc>
          <w:tcPr>
            <w:tcW w:w="0" w:type="auto"/>
            <w:shd w:val="clear" w:color="auto" w:fill="auto"/>
            <w:noWrap/>
            <w:tcMar>
              <w:top w:w="0" w:type="dxa"/>
              <w:left w:w="108" w:type="dxa"/>
              <w:bottom w:w="0" w:type="dxa"/>
              <w:right w:w="108" w:type="dxa"/>
            </w:tcMar>
            <w:vAlign w:val="bottom"/>
            <w:hideMark/>
          </w:tcPr>
          <w:p w14:paraId="540ACAA2" w14:textId="77777777" w:rsidR="00E559D4" w:rsidRPr="00C3157E" w:rsidRDefault="00E559D4" w:rsidP="00E559D4">
            <w:pPr>
              <w:pStyle w:val="TAC"/>
            </w:pPr>
            <w:r w:rsidRPr="00C3157E">
              <w:t>10,21</w:t>
            </w:r>
          </w:p>
        </w:tc>
      </w:tr>
      <w:tr w:rsidR="00E559D4" w:rsidRPr="00C3157E" w14:paraId="315C2F16" w14:textId="77777777" w:rsidTr="00E559D4">
        <w:trPr>
          <w:trHeight w:val="255"/>
        </w:trPr>
        <w:tc>
          <w:tcPr>
            <w:tcW w:w="0" w:type="auto"/>
            <w:vMerge/>
            <w:vAlign w:val="center"/>
            <w:hideMark/>
          </w:tcPr>
          <w:p w14:paraId="252F4444" w14:textId="77777777" w:rsidR="00E559D4" w:rsidRPr="00C3157E" w:rsidRDefault="00E559D4" w:rsidP="00E559D4">
            <w:pPr>
              <w:pStyle w:val="TAC"/>
            </w:pPr>
          </w:p>
        </w:tc>
        <w:tc>
          <w:tcPr>
            <w:tcW w:w="0" w:type="auto"/>
            <w:vMerge/>
            <w:vAlign w:val="center"/>
            <w:hideMark/>
          </w:tcPr>
          <w:p w14:paraId="215AAF42" w14:textId="77777777" w:rsidR="00E559D4" w:rsidRPr="00C3157E" w:rsidRDefault="00E559D4" w:rsidP="00E559D4">
            <w:pPr>
              <w:pStyle w:val="TAC"/>
            </w:pPr>
          </w:p>
        </w:tc>
        <w:tc>
          <w:tcPr>
            <w:tcW w:w="0" w:type="auto"/>
            <w:vMerge/>
            <w:vAlign w:val="center"/>
            <w:hideMark/>
          </w:tcPr>
          <w:p w14:paraId="2F02468D" w14:textId="77777777" w:rsidR="00E559D4" w:rsidRPr="00C3157E" w:rsidRDefault="00E559D4" w:rsidP="00E559D4">
            <w:pPr>
              <w:pStyle w:val="TAC"/>
            </w:pPr>
          </w:p>
        </w:tc>
        <w:tc>
          <w:tcPr>
            <w:tcW w:w="0" w:type="auto"/>
            <w:vMerge/>
            <w:vAlign w:val="center"/>
            <w:hideMark/>
          </w:tcPr>
          <w:p w14:paraId="05596552" w14:textId="77777777" w:rsidR="00E559D4" w:rsidRPr="00C3157E" w:rsidRDefault="00E559D4" w:rsidP="00E559D4">
            <w:pPr>
              <w:pStyle w:val="TAC"/>
            </w:pPr>
          </w:p>
        </w:tc>
        <w:tc>
          <w:tcPr>
            <w:tcW w:w="0" w:type="auto"/>
            <w:vMerge/>
            <w:vAlign w:val="center"/>
            <w:hideMark/>
          </w:tcPr>
          <w:p w14:paraId="5190A2F3" w14:textId="77777777" w:rsidR="00E559D4" w:rsidRPr="00C3157E" w:rsidRDefault="00E559D4" w:rsidP="00E559D4">
            <w:pPr>
              <w:pStyle w:val="TAC"/>
            </w:pPr>
          </w:p>
        </w:tc>
        <w:tc>
          <w:tcPr>
            <w:tcW w:w="0" w:type="auto"/>
            <w:noWrap/>
            <w:tcMar>
              <w:top w:w="0" w:type="dxa"/>
              <w:left w:w="108" w:type="dxa"/>
              <w:bottom w:w="0" w:type="dxa"/>
              <w:right w:w="108" w:type="dxa"/>
            </w:tcMar>
            <w:vAlign w:val="center"/>
            <w:hideMark/>
          </w:tcPr>
          <w:p w14:paraId="34C82BE7" w14:textId="77777777" w:rsidR="00E559D4" w:rsidRPr="00C3157E" w:rsidRDefault="00E559D4" w:rsidP="00E559D4">
            <w:pPr>
              <w:pStyle w:val="TAC"/>
            </w:pPr>
            <w:r w:rsidRPr="00C3157E">
              <w:t>DMRS 1+1</w:t>
            </w:r>
          </w:p>
        </w:tc>
        <w:tc>
          <w:tcPr>
            <w:tcW w:w="0" w:type="auto"/>
            <w:shd w:val="clear" w:color="auto" w:fill="auto"/>
            <w:noWrap/>
            <w:tcMar>
              <w:top w:w="0" w:type="dxa"/>
              <w:left w:w="108" w:type="dxa"/>
              <w:bottom w:w="0" w:type="dxa"/>
              <w:right w:w="108" w:type="dxa"/>
            </w:tcMar>
            <w:vAlign w:val="bottom"/>
            <w:hideMark/>
          </w:tcPr>
          <w:p w14:paraId="73A2C5CC" w14:textId="77777777" w:rsidR="00E559D4" w:rsidRPr="00C3157E" w:rsidRDefault="00E559D4" w:rsidP="00E559D4">
            <w:pPr>
              <w:pStyle w:val="TAC"/>
            </w:pPr>
            <w:r w:rsidRPr="00C3157E">
              <w:t>10,32</w:t>
            </w:r>
          </w:p>
        </w:tc>
        <w:tc>
          <w:tcPr>
            <w:tcW w:w="0" w:type="auto"/>
            <w:shd w:val="clear" w:color="auto" w:fill="auto"/>
            <w:noWrap/>
            <w:tcMar>
              <w:top w:w="0" w:type="dxa"/>
              <w:left w:w="108" w:type="dxa"/>
              <w:bottom w:w="0" w:type="dxa"/>
              <w:right w:w="108" w:type="dxa"/>
            </w:tcMar>
            <w:vAlign w:val="bottom"/>
            <w:hideMark/>
          </w:tcPr>
          <w:p w14:paraId="169370D4" w14:textId="77777777" w:rsidR="00E559D4" w:rsidRPr="00C3157E" w:rsidRDefault="00E559D4" w:rsidP="00E559D4">
            <w:pPr>
              <w:pStyle w:val="TAC"/>
            </w:pPr>
            <w:r w:rsidRPr="00C3157E">
              <w:t>10,31</w:t>
            </w:r>
          </w:p>
        </w:tc>
      </w:tr>
      <w:tr w:rsidR="00E559D4" w:rsidRPr="00C3157E" w14:paraId="09D1F19F" w14:textId="77777777" w:rsidTr="00E559D4">
        <w:trPr>
          <w:trHeight w:val="270"/>
        </w:trPr>
        <w:tc>
          <w:tcPr>
            <w:tcW w:w="0" w:type="auto"/>
            <w:vMerge/>
            <w:vAlign w:val="center"/>
            <w:hideMark/>
          </w:tcPr>
          <w:p w14:paraId="38873011" w14:textId="77777777" w:rsidR="00E559D4" w:rsidRPr="00C3157E" w:rsidRDefault="00E559D4" w:rsidP="00E559D4">
            <w:pPr>
              <w:pStyle w:val="TAC"/>
            </w:pPr>
          </w:p>
        </w:tc>
        <w:tc>
          <w:tcPr>
            <w:tcW w:w="0" w:type="auto"/>
            <w:vMerge w:val="restart"/>
            <w:tcMar>
              <w:top w:w="0" w:type="dxa"/>
              <w:left w:w="108" w:type="dxa"/>
              <w:bottom w:w="0" w:type="dxa"/>
              <w:right w:w="108" w:type="dxa"/>
            </w:tcMar>
            <w:vAlign w:val="center"/>
            <w:hideMark/>
          </w:tcPr>
          <w:p w14:paraId="354BC42F" w14:textId="77777777" w:rsidR="00E559D4" w:rsidRPr="00C3157E" w:rsidRDefault="00E559D4" w:rsidP="00E559D4">
            <w:pPr>
              <w:pStyle w:val="TAC"/>
            </w:pPr>
            <w:r w:rsidRPr="00C3157E">
              <w:t>FR2 without PTRS</w:t>
            </w:r>
          </w:p>
        </w:tc>
        <w:tc>
          <w:tcPr>
            <w:tcW w:w="0" w:type="auto"/>
            <w:vMerge w:val="restart"/>
            <w:noWrap/>
            <w:tcMar>
              <w:top w:w="0" w:type="dxa"/>
              <w:left w:w="108" w:type="dxa"/>
              <w:bottom w:w="0" w:type="dxa"/>
              <w:right w:w="108" w:type="dxa"/>
            </w:tcMar>
            <w:vAlign w:val="center"/>
            <w:hideMark/>
          </w:tcPr>
          <w:p w14:paraId="36B207E8" w14:textId="77777777" w:rsidR="00E559D4" w:rsidRPr="00C3157E" w:rsidRDefault="00E559D4" w:rsidP="00E559D4">
            <w:pPr>
              <w:pStyle w:val="TAC"/>
            </w:pPr>
            <w:r w:rsidRPr="00C3157E">
              <w:t>60kHz, 100MHz</w:t>
            </w:r>
          </w:p>
        </w:tc>
        <w:tc>
          <w:tcPr>
            <w:tcW w:w="0" w:type="auto"/>
            <w:vMerge w:val="restart"/>
            <w:tcMar>
              <w:top w:w="0" w:type="dxa"/>
              <w:left w:w="108" w:type="dxa"/>
              <w:bottom w:w="0" w:type="dxa"/>
              <w:right w:w="108" w:type="dxa"/>
            </w:tcMar>
            <w:vAlign w:val="center"/>
            <w:hideMark/>
          </w:tcPr>
          <w:p w14:paraId="66E61809" w14:textId="77777777" w:rsidR="00E559D4" w:rsidRPr="00C3157E" w:rsidRDefault="00E559D4" w:rsidP="00E559D4">
            <w:pPr>
              <w:pStyle w:val="TAC"/>
            </w:pPr>
            <w:r w:rsidRPr="00C3157E">
              <w:t>MCS2</w:t>
            </w:r>
          </w:p>
        </w:tc>
        <w:tc>
          <w:tcPr>
            <w:tcW w:w="0" w:type="auto"/>
            <w:vMerge w:val="restart"/>
            <w:noWrap/>
            <w:tcMar>
              <w:top w:w="0" w:type="dxa"/>
              <w:left w:w="108" w:type="dxa"/>
              <w:bottom w:w="0" w:type="dxa"/>
              <w:right w:w="108" w:type="dxa"/>
            </w:tcMar>
            <w:vAlign w:val="center"/>
            <w:hideMark/>
          </w:tcPr>
          <w:p w14:paraId="2434F96C" w14:textId="77777777" w:rsidR="00E559D4" w:rsidRPr="00C3157E" w:rsidRDefault="00E559D4" w:rsidP="00E559D4">
            <w:pPr>
              <w:pStyle w:val="TAC"/>
            </w:pPr>
            <w:r w:rsidRPr="00C3157E">
              <w:t xml:space="preserve">TDLA30-300 </w:t>
            </w:r>
          </w:p>
        </w:tc>
        <w:tc>
          <w:tcPr>
            <w:tcW w:w="0" w:type="auto"/>
            <w:noWrap/>
            <w:tcMar>
              <w:top w:w="0" w:type="dxa"/>
              <w:left w:w="108" w:type="dxa"/>
              <w:bottom w:w="0" w:type="dxa"/>
              <w:right w:w="108" w:type="dxa"/>
            </w:tcMar>
            <w:vAlign w:val="center"/>
            <w:hideMark/>
          </w:tcPr>
          <w:p w14:paraId="1F516A25" w14:textId="77777777" w:rsidR="00E559D4" w:rsidRPr="00C3157E" w:rsidRDefault="00E559D4" w:rsidP="00E559D4">
            <w:pPr>
              <w:pStyle w:val="TAC"/>
            </w:pPr>
            <w:r w:rsidRPr="00C3157E">
              <w:t>DMRS 1</w:t>
            </w:r>
          </w:p>
        </w:tc>
        <w:tc>
          <w:tcPr>
            <w:tcW w:w="0" w:type="auto"/>
            <w:shd w:val="clear" w:color="auto" w:fill="auto"/>
            <w:noWrap/>
            <w:tcMar>
              <w:top w:w="0" w:type="dxa"/>
              <w:left w:w="108" w:type="dxa"/>
              <w:bottom w:w="0" w:type="dxa"/>
              <w:right w:w="108" w:type="dxa"/>
            </w:tcMar>
            <w:vAlign w:val="bottom"/>
            <w:hideMark/>
          </w:tcPr>
          <w:p w14:paraId="0E16D2AC" w14:textId="77777777" w:rsidR="00E559D4" w:rsidRPr="00C3157E" w:rsidRDefault="00E559D4" w:rsidP="00E559D4">
            <w:pPr>
              <w:pStyle w:val="TAC"/>
            </w:pPr>
            <w:r w:rsidRPr="00C3157E">
              <w:t>-4,97</w:t>
            </w:r>
          </w:p>
        </w:tc>
        <w:tc>
          <w:tcPr>
            <w:tcW w:w="0" w:type="auto"/>
            <w:shd w:val="clear" w:color="auto" w:fill="auto"/>
            <w:noWrap/>
            <w:tcMar>
              <w:top w:w="0" w:type="dxa"/>
              <w:left w:w="108" w:type="dxa"/>
              <w:bottom w:w="0" w:type="dxa"/>
              <w:right w:w="108" w:type="dxa"/>
            </w:tcMar>
            <w:vAlign w:val="bottom"/>
            <w:hideMark/>
          </w:tcPr>
          <w:p w14:paraId="416CE675" w14:textId="77777777" w:rsidR="00E559D4" w:rsidRPr="00C3157E" w:rsidRDefault="00E559D4" w:rsidP="00E559D4">
            <w:pPr>
              <w:pStyle w:val="TAC"/>
            </w:pPr>
            <w:r w:rsidRPr="00C3157E">
              <w:t>-4,98</w:t>
            </w:r>
          </w:p>
        </w:tc>
      </w:tr>
      <w:tr w:rsidR="00E559D4" w:rsidRPr="00C3157E" w14:paraId="6EE871BA" w14:textId="77777777" w:rsidTr="00E559D4">
        <w:trPr>
          <w:trHeight w:val="255"/>
        </w:trPr>
        <w:tc>
          <w:tcPr>
            <w:tcW w:w="0" w:type="auto"/>
            <w:vMerge/>
            <w:vAlign w:val="center"/>
            <w:hideMark/>
          </w:tcPr>
          <w:p w14:paraId="562F0F71" w14:textId="77777777" w:rsidR="00E559D4" w:rsidRPr="00C3157E" w:rsidRDefault="00E559D4" w:rsidP="00E559D4">
            <w:pPr>
              <w:pStyle w:val="TAC"/>
            </w:pPr>
          </w:p>
        </w:tc>
        <w:tc>
          <w:tcPr>
            <w:tcW w:w="0" w:type="auto"/>
            <w:vMerge/>
            <w:vAlign w:val="center"/>
            <w:hideMark/>
          </w:tcPr>
          <w:p w14:paraId="6670421B" w14:textId="77777777" w:rsidR="00E559D4" w:rsidRPr="00C3157E" w:rsidRDefault="00E559D4" w:rsidP="00E559D4">
            <w:pPr>
              <w:pStyle w:val="TAC"/>
            </w:pPr>
          </w:p>
        </w:tc>
        <w:tc>
          <w:tcPr>
            <w:tcW w:w="0" w:type="auto"/>
            <w:vMerge/>
            <w:vAlign w:val="center"/>
            <w:hideMark/>
          </w:tcPr>
          <w:p w14:paraId="7BA500C3" w14:textId="77777777" w:rsidR="00E559D4" w:rsidRPr="00C3157E" w:rsidRDefault="00E559D4" w:rsidP="00E559D4">
            <w:pPr>
              <w:pStyle w:val="TAC"/>
            </w:pPr>
          </w:p>
        </w:tc>
        <w:tc>
          <w:tcPr>
            <w:tcW w:w="0" w:type="auto"/>
            <w:vMerge/>
            <w:vAlign w:val="center"/>
            <w:hideMark/>
          </w:tcPr>
          <w:p w14:paraId="041B3BD2" w14:textId="77777777" w:rsidR="00E559D4" w:rsidRPr="00C3157E" w:rsidRDefault="00E559D4" w:rsidP="00E559D4">
            <w:pPr>
              <w:pStyle w:val="TAC"/>
            </w:pPr>
          </w:p>
        </w:tc>
        <w:tc>
          <w:tcPr>
            <w:tcW w:w="0" w:type="auto"/>
            <w:vMerge/>
            <w:vAlign w:val="center"/>
            <w:hideMark/>
          </w:tcPr>
          <w:p w14:paraId="23D287E3" w14:textId="77777777" w:rsidR="00E559D4" w:rsidRPr="00C3157E" w:rsidRDefault="00E559D4" w:rsidP="00E559D4">
            <w:pPr>
              <w:pStyle w:val="TAC"/>
            </w:pPr>
          </w:p>
        </w:tc>
        <w:tc>
          <w:tcPr>
            <w:tcW w:w="0" w:type="auto"/>
            <w:noWrap/>
            <w:tcMar>
              <w:top w:w="0" w:type="dxa"/>
              <w:left w:w="108" w:type="dxa"/>
              <w:bottom w:w="0" w:type="dxa"/>
              <w:right w:w="108" w:type="dxa"/>
            </w:tcMar>
            <w:vAlign w:val="center"/>
            <w:hideMark/>
          </w:tcPr>
          <w:p w14:paraId="5EB3C377" w14:textId="77777777" w:rsidR="00E559D4" w:rsidRPr="00C3157E" w:rsidRDefault="00E559D4" w:rsidP="00E559D4">
            <w:pPr>
              <w:pStyle w:val="TAC"/>
            </w:pPr>
            <w:r w:rsidRPr="00C3157E">
              <w:t>DMRS 1+1</w:t>
            </w:r>
          </w:p>
        </w:tc>
        <w:tc>
          <w:tcPr>
            <w:tcW w:w="0" w:type="auto"/>
            <w:shd w:val="clear" w:color="auto" w:fill="auto"/>
            <w:noWrap/>
            <w:tcMar>
              <w:top w:w="0" w:type="dxa"/>
              <w:left w:w="108" w:type="dxa"/>
              <w:bottom w:w="0" w:type="dxa"/>
              <w:right w:w="108" w:type="dxa"/>
            </w:tcMar>
            <w:vAlign w:val="bottom"/>
            <w:hideMark/>
          </w:tcPr>
          <w:p w14:paraId="2A8B22DD" w14:textId="77777777" w:rsidR="00E559D4" w:rsidRPr="00C3157E" w:rsidRDefault="00E559D4" w:rsidP="00E559D4">
            <w:pPr>
              <w:pStyle w:val="TAC"/>
            </w:pPr>
            <w:r w:rsidRPr="00C3157E">
              <w:t>-5,07</w:t>
            </w:r>
          </w:p>
        </w:tc>
        <w:tc>
          <w:tcPr>
            <w:tcW w:w="0" w:type="auto"/>
            <w:shd w:val="clear" w:color="auto" w:fill="auto"/>
            <w:noWrap/>
            <w:tcMar>
              <w:top w:w="0" w:type="dxa"/>
              <w:left w:w="108" w:type="dxa"/>
              <w:bottom w:w="0" w:type="dxa"/>
              <w:right w:w="108" w:type="dxa"/>
            </w:tcMar>
            <w:vAlign w:val="bottom"/>
            <w:hideMark/>
          </w:tcPr>
          <w:p w14:paraId="60C133AE" w14:textId="77777777" w:rsidR="00E559D4" w:rsidRPr="00C3157E" w:rsidRDefault="00E559D4" w:rsidP="00E559D4">
            <w:pPr>
              <w:pStyle w:val="TAC"/>
            </w:pPr>
            <w:r w:rsidRPr="00C3157E">
              <w:t>-5,08</w:t>
            </w:r>
          </w:p>
        </w:tc>
      </w:tr>
      <w:tr w:rsidR="00E559D4" w:rsidRPr="00C3157E" w14:paraId="0182A882" w14:textId="77777777" w:rsidTr="00E559D4">
        <w:trPr>
          <w:trHeight w:val="255"/>
        </w:trPr>
        <w:tc>
          <w:tcPr>
            <w:tcW w:w="0" w:type="auto"/>
            <w:vMerge/>
            <w:vAlign w:val="center"/>
            <w:hideMark/>
          </w:tcPr>
          <w:p w14:paraId="665FCC67" w14:textId="77777777" w:rsidR="00E559D4" w:rsidRPr="00C3157E" w:rsidRDefault="00E559D4" w:rsidP="00E559D4">
            <w:pPr>
              <w:pStyle w:val="TAC"/>
            </w:pPr>
          </w:p>
        </w:tc>
        <w:tc>
          <w:tcPr>
            <w:tcW w:w="0" w:type="auto"/>
            <w:vMerge/>
            <w:vAlign w:val="center"/>
            <w:hideMark/>
          </w:tcPr>
          <w:p w14:paraId="0431718D" w14:textId="77777777" w:rsidR="00E559D4" w:rsidRPr="00C3157E" w:rsidRDefault="00E559D4" w:rsidP="00E559D4">
            <w:pPr>
              <w:pStyle w:val="TAC"/>
            </w:pPr>
          </w:p>
        </w:tc>
        <w:tc>
          <w:tcPr>
            <w:tcW w:w="0" w:type="auto"/>
            <w:vMerge/>
            <w:vAlign w:val="center"/>
            <w:hideMark/>
          </w:tcPr>
          <w:p w14:paraId="77DDD170" w14:textId="77777777" w:rsidR="00E559D4" w:rsidRPr="00C3157E" w:rsidRDefault="00E559D4" w:rsidP="00E559D4">
            <w:pPr>
              <w:pStyle w:val="TAC"/>
            </w:pPr>
          </w:p>
        </w:tc>
        <w:tc>
          <w:tcPr>
            <w:tcW w:w="0" w:type="auto"/>
            <w:vMerge w:val="restart"/>
            <w:tcMar>
              <w:top w:w="0" w:type="dxa"/>
              <w:left w:w="108" w:type="dxa"/>
              <w:bottom w:w="0" w:type="dxa"/>
              <w:right w:w="108" w:type="dxa"/>
            </w:tcMar>
            <w:vAlign w:val="center"/>
            <w:hideMark/>
          </w:tcPr>
          <w:p w14:paraId="13B89DC4" w14:textId="77777777" w:rsidR="00E559D4" w:rsidRPr="00C3157E" w:rsidRDefault="00E559D4" w:rsidP="00E559D4">
            <w:pPr>
              <w:pStyle w:val="TAC"/>
            </w:pPr>
            <w:r w:rsidRPr="00C3157E">
              <w:t>MCS16</w:t>
            </w:r>
          </w:p>
        </w:tc>
        <w:tc>
          <w:tcPr>
            <w:tcW w:w="0" w:type="auto"/>
            <w:vMerge w:val="restart"/>
            <w:noWrap/>
            <w:tcMar>
              <w:top w:w="0" w:type="dxa"/>
              <w:left w:w="108" w:type="dxa"/>
              <w:bottom w:w="0" w:type="dxa"/>
              <w:right w:w="108" w:type="dxa"/>
            </w:tcMar>
            <w:vAlign w:val="center"/>
            <w:hideMark/>
          </w:tcPr>
          <w:p w14:paraId="2C892738" w14:textId="77777777" w:rsidR="00E559D4" w:rsidRPr="00C3157E" w:rsidRDefault="00E559D4" w:rsidP="00E559D4">
            <w:pPr>
              <w:pStyle w:val="TAC"/>
            </w:pPr>
            <w:r w:rsidRPr="00C3157E">
              <w:t xml:space="preserve">TDLA30-300 </w:t>
            </w:r>
          </w:p>
        </w:tc>
        <w:tc>
          <w:tcPr>
            <w:tcW w:w="0" w:type="auto"/>
            <w:noWrap/>
            <w:tcMar>
              <w:top w:w="0" w:type="dxa"/>
              <w:left w:w="108" w:type="dxa"/>
              <w:bottom w:w="0" w:type="dxa"/>
              <w:right w:w="108" w:type="dxa"/>
            </w:tcMar>
            <w:vAlign w:val="center"/>
            <w:hideMark/>
          </w:tcPr>
          <w:p w14:paraId="24B25FF8" w14:textId="77777777" w:rsidR="00E559D4" w:rsidRPr="00C3157E" w:rsidRDefault="00E559D4" w:rsidP="00E559D4">
            <w:pPr>
              <w:pStyle w:val="TAC"/>
            </w:pPr>
            <w:r w:rsidRPr="00C3157E">
              <w:t>DMRS 1</w:t>
            </w:r>
          </w:p>
        </w:tc>
        <w:tc>
          <w:tcPr>
            <w:tcW w:w="0" w:type="auto"/>
            <w:shd w:val="clear" w:color="auto" w:fill="auto"/>
            <w:noWrap/>
            <w:tcMar>
              <w:top w:w="0" w:type="dxa"/>
              <w:left w:w="108" w:type="dxa"/>
              <w:bottom w:w="0" w:type="dxa"/>
              <w:right w:w="108" w:type="dxa"/>
            </w:tcMar>
            <w:vAlign w:val="bottom"/>
            <w:hideMark/>
          </w:tcPr>
          <w:p w14:paraId="2D282AD7" w14:textId="77777777" w:rsidR="00E559D4" w:rsidRPr="00C3157E" w:rsidRDefault="00E559D4" w:rsidP="00E559D4">
            <w:pPr>
              <w:pStyle w:val="TAC"/>
            </w:pPr>
            <w:r w:rsidRPr="00C3157E">
              <w:t>8,44</w:t>
            </w:r>
          </w:p>
        </w:tc>
        <w:tc>
          <w:tcPr>
            <w:tcW w:w="0" w:type="auto"/>
            <w:shd w:val="clear" w:color="auto" w:fill="auto"/>
            <w:noWrap/>
            <w:tcMar>
              <w:top w:w="0" w:type="dxa"/>
              <w:left w:w="108" w:type="dxa"/>
              <w:bottom w:w="0" w:type="dxa"/>
              <w:right w:w="108" w:type="dxa"/>
            </w:tcMar>
            <w:vAlign w:val="bottom"/>
            <w:hideMark/>
          </w:tcPr>
          <w:p w14:paraId="08E62E16" w14:textId="77777777" w:rsidR="00E559D4" w:rsidRPr="00C3157E" w:rsidRDefault="00E559D4" w:rsidP="00E559D4">
            <w:pPr>
              <w:pStyle w:val="TAC"/>
            </w:pPr>
            <w:r w:rsidRPr="00C3157E">
              <w:t>8,44</w:t>
            </w:r>
          </w:p>
        </w:tc>
      </w:tr>
      <w:tr w:rsidR="00E559D4" w:rsidRPr="00C3157E" w14:paraId="440BD80E" w14:textId="77777777" w:rsidTr="00E559D4">
        <w:trPr>
          <w:trHeight w:val="255"/>
        </w:trPr>
        <w:tc>
          <w:tcPr>
            <w:tcW w:w="0" w:type="auto"/>
            <w:vMerge/>
            <w:vAlign w:val="center"/>
            <w:hideMark/>
          </w:tcPr>
          <w:p w14:paraId="0C8744A4" w14:textId="77777777" w:rsidR="00E559D4" w:rsidRPr="00C3157E" w:rsidRDefault="00E559D4" w:rsidP="00E559D4">
            <w:pPr>
              <w:pStyle w:val="TAC"/>
            </w:pPr>
          </w:p>
        </w:tc>
        <w:tc>
          <w:tcPr>
            <w:tcW w:w="0" w:type="auto"/>
            <w:vMerge/>
            <w:vAlign w:val="center"/>
            <w:hideMark/>
          </w:tcPr>
          <w:p w14:paraId="3C611102" w14:textId="77777777" w:rsidR="00E559D4" w:rsidRPr="00C3157E" w:rsidRDefault="00E559D4" w:rsidP="00E559D4">
            <w:pPr>
              <w:pStyle w:val="TAC"/>
            </w:pPr>
          </w:p>
        </w:tc>
        <w:tc>
          <w:tcPr>
            <w:tcW w:w="0" w:type="auto"/>
            <w:vMerge/>
            <w:vAlign w:val="center"/>
            <w:hideMark/>
          </w:tcPr>
          <w:p w14:paraId="72D65F5D" w14:textId="77777777" w:rsidR="00E559D4" w:rsidRPr="00C3157E" w:rsidRDefault="00E559D4" w:rsidP="00E559D4">
            <w:pPr>
              <w:pStyle w:val="TAC"/>
            </w:pPr>
          </w:p>
        </w:tc>
        <w:tc>
          <w:tcPr>
            <w:tcW w:w="0" w:type="auto"/>
            <w:vMerge/>
            <w:vAlign w:val="center"/>
            <w:hideMark/>
          </w:tcPr>
          <w:p w14:paraId="25156F05" w14:textId="77777777" w:rsidR="00E559D4" w:rsidRPr="00C3157E" w:rsidRDefault="00E559D4" w:rsidP="00E559D4">
            <w:pPr>
              <w:pStyle w:val="TAC"/>
            </w:pPr>
          </w:p>
        </w:tc>
        <w:tc>
          <w:tcPr>
            <w:tcW w:w="0" w:type="auto"/>
            <w:vMerge/>
            <w:vAlign w:val="center"/>
            <w:hideMark/>
          </w:tcPr>
          <w:p w14:paraId="4250CC96" w14:textId="77777777" w:rsidR="00E559D4" w:rsidRPr="00C3157E" w:rsidRDefault="00E559D4" w:rsidP="00E559D4">
            <w:pPr>
              <w:pStyle w:val="TAC"/>
            </w:pPr>
          </w:p>
        </w:tc>
        <w:tc>
          <w:tcPr>
            <w:tcW w:w="0" w:type="auto"/>
            <w:noWrap/>
            <w:tcMar>
              <w:top w:w="0" w:type="dxa"/>
              <w:left w:w="108" w:type="dxa"/>
              <w:bottom w:w="0" w:type="dxa"/>
              <w:right w:w="108" w:type="dxa"/>
            </w:tcMar>
            <w:vAlign w:val="center"/>
            <w:hideMark/>
          </w:tcPr>
          <w:p w14:paraId="30C5720E" w14:textId="77777777" w:rsidR="00E559D4" w:rsidRPr="00C3157E" w:rsidRDefault="00E559D4" w:rsidP="00E559D4">
            <w:pPr>
              <w:pStyle w:val="TAC"/>
            </w:pPr>
            <w:r w:rsidRPr="00C3157E">
              <w:t>DMRS 1+1</w:t>
            </w:r>
          </w:p>
        </w:tc>
        <w:tc>
          <w:tcPr>
            <w:tcW w:w="0" w:type="auto"/>
            <w:shd w:val="clear" w:color="auto" w:fill="auto"/>
            <w:noWrap/>
            <w:tcMar>
              <w:top w:w="0" w:type="dxa"/>
              <w:left w:w="108" w:type="dxa"/>
              <w:bottom w:w="0" w:type="dxa"/>
              <w:right w:w="108" w:type="dxa"/>
            </w:tcMar>
            <w:vAlign w:val="bottom"/>
            <w:hideMark/>
          </w:tcPr>
          <w:p w14:paraId="0166541A" w14:textId="77777777" w:rsidR="00E559D4" w:rsidRPr="00C3157E" w:rsidRDefault="00E559D4" w:rsidP="00E559D4">
            <w:pPr>
              <w:pStyle w:val="TAC"/>
            </w:pPr>
            <w:r w:rsidRPr="00C3157E">
              <w:t>7,63</w:t>
            </w:r>
          </w:p>
        </w:tc>
        <w:tc>
          <w:tcPr>
            <w:tcW w:w="0" w:type="auto"/>
            <w:shd w:val="clear" w:color="auto" w:fill="auto"/>
            <w:noWrap/>
            <w:tcMar>
              <w:top w:w="0" w:type="dxa"/>
              <w:left w:w="108" w:type="dxa"/>
              <w:bottom w:w="0" w:type="dxa"/>
              <w:right w:w="108" w:type="dxa"/>
            </w:tcMar>
            <w:vAlign w:val="bottom"/>
            <w:hideMark/>
          </w:tcPr>
          <w:p w14:paraId="725F1093" w14:textId="77777777" w:rsidR="00E559D4" w:rsidRPr="00C3157E" w:rsidRDefault="00E559D4" w:rsidP="00E559D4">
            <w:pPr>
              <w:pStyle w:val="TAC"/>
            </w:pPr>
            <w:r w:rsidRPr="00C3157E">
              <w:t>7,62</w:t>
            </w:r>
          </w:p>
        </w:tc>
      </w:tr>
      <w:tr w:rsidR="00E559D4" w:rsidRPr="00C3157E" w14:paraId="26DDABCF" w14:textId="77777777" w:rsidTr="00E559D4">
        <w:trPr>
          <w:trHeight w:val="255"/>
        </w:trPr>
        <w:tc>
          <w:tcPr>
            <w:tcW w:w="0" w:type="auto"/>
            <w:vMerge/>
            <w:vAlign w:val="center"/>
            <w:hideMark/>
          </w:tcPr>
          <w:p w14:paraId="156C6648" w14:textId="77777777" w:rsidR="00E559D4" w:rsidRPr="00C3157E" w:rsidRDefault="00E559D4" w:rsidP="00E559D4">
            <w:pPr>
              <w:pStyle w:val="TAC"/>
            </w:pPr>
          </w:p>
        </w:tc>
        <w:tc>
          <w:tcPr>
            <w:tcW w:w="0" w:type="auto"/>
            <w:vMerge/>
            <w:vAlign w:val="center"/>
            <w:hideMark/>
          </w:tcPr>
          <w:p w14:paraId="7A9C9FC9" w14:textId="77777777" w:rsidR="00E559D4" w:rsidRPr="00C3157E" w:rsidRDefault="00E559D4" w:rsidP="00E559D4">
            <w:pPr>
              <w:pStyle w:val="TAC"/>
            </w:pPr>
          </w:p>
        </w:tc>
        <w:tc>
          <w:tcPr>
            <w:tcW w:w="0" w:type="auto"/>
            <w:vMerge/>
            <w:vAlign w:val="center"/>
            <w:hideMark/>
          </w:tcPr>
          <w:p w14:paraId="65AAD4BC" w14:textId="77777777" w:rsidR="00E559D4" w:rsidRPr="00C3157E" w:rsidRDefault="00E559D4" w:rsidP="00E559D4">
            <w:pPr>
              <w:pStyle w:val="TAC"/>
            </w:pPr>
          </w:p>
        </w:tc>
        <w:tc>
          <w:tcPr>
            <w:tcW w:w="0" w:type="auto"/>
            <w:vMerge w:val="restart"/>
            <w:tcMar>
              <w:top w:w="0" w:type="dxa"/>
              <w:left w:w="108" w:type="dxa"/>
              <w:bottom w:w="0" w:type="dxa"/>
              <w:right w:w="108" w:type="dxa"/>
            </w:tcMar>
            <w:vAlign w:val="center"/>
            <w:hideMark/>
          </w:tcPr>
          <w:p w14:paraId="65B00DBB" w14:textId="77777777" w:rsidR="00E559D4" w:rsidRPr="00C3157E" w:rsidRDefault="00E559D4" w:rsidP="00E559D4">
            <w:pPr>
              <w:pStyle w:val="TAC"/>
            </w:pPr>
            <w:r w:rsidRPr="00C3157E">
              <w:t>MCS20</w:t>
            </w:r>
          </w:p>
        </w:tc>
        <w:tc>
          <w:tcPr>
            <w:tcW w:w="0" w:type="auto"/>
            <w:vMerge w:val="restart"/>
            <w:noWrap/>
            <w:tcMar>
              <w:top w:w="0" w:type="dxa"/>
              <w:left w:w="108" w:type="dxa"/>
              <w:bottom w:w="0" w:type="dxa"/>
              <w:right w:w="108" w:type="dxa"/>
            </w:tcMar>
            <w:vAlign w:val="center"/>
            <w:hideMark/>
          </w:tcPr>
          <w:p w14:paraId="2E0BAC2E" w14:textId="77777777" w:rsidR="00E559D4" w:rsidRPr="00C3157E" w:rsidRDefault="00E559D4" w:rsidP="00E559D4">
            <w:pPr>
              <w:pStyle w:val="TAC"/>
            </w:pPr>
            <w:r w:rsidRPr="00C3157E">
              <w:t xml:space="preserve">TDLA30-75 </w:t>
            </w:r>
          </w:p>
        </w:tc>
        <w:tc>
          <w:tcPr>
            <w:tcW w:w="0" w:type="auto"/>
            <w:noWrap/>
            <w:tcMar>
              <w:top w:w="0" w:type="dxa"/>
              <w:left w:w="108" w:type="dxa"/>
              <w:bottom w:w="0" w:type="dxa"/>
              <w:right w:w="108" w:type="dxa"/>
            </w:tcMar>
            <w:vAlign w:val="center"/>
            <w:hideMark/>
          </w:tcPr>
          <w:p w14:paraId="10D9341C" w14:textId="77777777" w:rsidR="00E559D4" w:rsidRPr="00C3157E" w:rsidRDefault="00E559D4" w:rsidP="00E559D4">
            <w:pPr>
              <w:pStyle w:val="TAC"/>
            </w:pPr>
            <w:r w:rsidRPr="00C3157E">
              <w:t>DMRS 1</w:t>
            </w:r>
          </w:p>
        </w:tc>
        <w:tc>
          <w:tcPr>
            <w:tcW w:w="0" w:type="auto"/>
            <w:shd w:val="clear" w:color="auto" w:fill="auto"/>
            <w:noWrap/>
            <w:tcMar>
              <w:top w:w="0" w:type="dxa"/>
              <w:left w:w="108" w:type="dxa"/>
              <w:bottom w:w="0" w:type="dxa"/>
              <w:right w:w="108" w:type="dxa"/>
            </w:tcMar>
            <w:vAlign w:val="bottom"/>
            <w:hideMark/>
          </w:tcPr>
          <w:p w14:paraId="423112EF" w14:textId="77777777" w:rsidR="00E559D4" w:rsidRPr="00C3157E" w:rsidRDefault="00E559D4" w:rsidP="00E559D4">
            <w:pPr>
              <w:pStyle w:val="TAC"/>
            </w:pPr>
            <w:r w:rsidRPr="00C3157E">
              <w:t>10,17</w:t>
            </w:r>
          </w:p>
        </w:tc>
        <w:tc>
          <w:tcPr>
            <w:tcW w:w="0" w:type="auto"/>
            <w:shd w:val="clear" w:color="auto" w:fill="auto"/>
            <w:noWrap/>
            <w:tcMar>
              <w:top w:w="0" w:type="dxa"/>
              <w:left w:w="108" w:type="dxa"/>
              <w:bottom w:w="0" w:type="dxa"/>
              <w:right w:w="108" w:type="dxa"/>
            </w:tcMar>
            <w:vAlign w:val="bottom"/>
            <w:hideMark/>
          </w:tcPr>
          <w:p w14:paraId="2500B2F2" w14:textId="77777777" w:rsidR="00E559D4" w:rsidRPr="00C3157E" w:rsidRDefault="00E559D4" w:rsidP="00E559D4">
            <w:pPr>
              <w:pStyle w:val="TAC"/>
            </w:pPr>
            <w:r w:rsidRPr="00C3157E">
              <w:t>10,16</w:t>
            </w:r>
          </w:p>
        </w:tc>
      </w:tr>
      <w:tr w:rsidR="00E559D4" w:rsidRPr="00C3157E" w14:paraId="7E1BD74A" w14:textId="77777777" w:rsidTr="00E559D4">
        <w:trPr>
          <w:trHeight w:val="255"/>
        </w:trPr>
        <w:tc>
          <w:tcPr>
            <w:tcW w:w="0" w:type="auto"/>
            <w:vMerge/>
            <w:vAlign w:val="center"/>
            <w:hideMark/>
          </w:tcPr>
          <w:p w14:paraId="2114D907" w14:textId="77777777" w:rsidR="00E559D4" w:rsidRPr="00C3157E" w:rsidRDefault="00E559D4" w:rsidP="00E559D4">
            <w:pPr>
              <w:pStyle w:val="TAC"/>
            </w:pPr>
          </w:p>
        </w:tc>
        <w:tc>
          <w:tcPr>
            <w:tcW w:w="0" w:type="auto"/>
            <w:vMerge/>
            <w:vAlign w:val="center"/>
            <w:hideMark/>
          </w:tcPr>
          <w:p w14:paraId="37D69731" w14:textId="77777777" w:rsidR="00E559D4" w:rsidRPr="00C3157E" w:rsidRDefault="00E559D4" w:rsidP="00E559D4">
            <w:pPr>
              <w:pStyle w:val="TAC"/>
            </w:pPr>
          </w:p>
        </w:tc>
        <w:tc>
          <w:tcPr>
            <w:tcW w:w="0" w:type="auto"/>
            <w:vMerge/>
            <w:vAlign w:val="center"/>
            <w:hideMark/>
          </w:tcPr>
          <w:p w14:paraId="3E730EBD" w14:textId="77777777" w:rsidR="00E559D4" w:rsidRPr="00C3157E" w:rsidRDefault="00E559D4" w:rsidP="00E559D4">
            <w:pPr>
              <w:pStyle w:val="TAC"/>
            </w:pPr>
          </w:p>
        </w:tc>
        <w:tc>
          <w:tcPr>
            <w:tcW w:w="0" w:type="auto"/>
            <w:vMerge/>
            <w:vAlign w:val="center"/>
            <w:hideMark/>
          </w:tcPr>
          <w:p w14:paraId="5F093DA1" w14:textId="77777777" w:rsidR="00E559D4" w:rsidRPr="00C3157E" w:rsidRDefault="00E559D4" w:rsidP="00E559D4">
            <w:pPr>
              <w:pStyle w:val="TAC"/>
            </w:pPr>
          </w:p>
        </w:tc>
        <w:tc>
          <w:tcPr>
            <w:tcW w:w="0" w:type="auto"/>
            <w:vMerge/>
            <w:vAlign w:val="center"/>
            <w:hideMark/>
          </w:tcPr>
          <w:p w14:paraId="008E2295" w14:textId="77777777" w:rsidR="00E559D4" w:rsidRPr="00C3157E" w:rsidRDefault="00E559D4" w:rsidP="00E559D4">
            <w:pPr>
              <w:pStyle w:val="TAC"/>
            </w:pPr>
          </w:p>
        </w:tc>
        <w:tc>
          <w:tcPr>
            <w:tcW w:w="0" w:type="auto"/>
            <w:noWrap/>
            <w:tcMar>
              <w:top w:w="0" w:type="dxa"/>
              <w:left w:w="108" w:type="dxa"/>
              <w:bottom w:w="0" w:type="dxa"/>
              <w:right w:w="108" w:type="dxa"/>
            </w:tcMar>
            <w:vAlign w:val="center"/>
            <w:hideMark/>
          </w:tcPr>
          <w:p w14:paraId="67D1607B" w14:textId="77777777" w:rsidR="00E559D4" w:rsidRPr="00C3157E" w:rsidRDefault="00E559D4" w:rsidP="00E559D4">
            <w:pPr>
              <w:pStyle w:val="TAC"/>
            </w:pPr>
            <w:r w:rsidRPr="00C3157E">
              <w:t>DMRS 1+1</w:t>
            </w:r>
          </w:p>
        </w:tc>
        <w:tc>
          <w:tcPr>
            <w:tcW w:w="0" w:type="auto"/>
            <w:shd w:val="clear" w:color="auto" w:fill="auto"/>
            <w:noWrap/>
            <w:tcMar>
              <w:top w:w="0" w:type="dxa"/>
              <w:left w:w="108" w:type="dxa"/>
              <w:bottom w:w="0" w:type="dxa"/>
              <w:right w:w="108" w:type="dxa"/>
            </w:tcMar>
            <w:vAlign w:val="bottom"/>
            <w:hideMark/>
          </w:tcPr>
          <w:p w14:paraId="6806D564" w14:textId="77777777" w:rsidR="00E559D4" w:rsidRPr="00C3157E" w:rsidRDefault="00E559D4" w:rsidP="00E559D4">
            <w:pPr>
              <w:pStyle w:val="TAC"/>
            </w:pPr>
            <w:r w:rsidRPr="00C3157E">
              <w:t>10,06</w:t>
            </w:r>
          </w:p>
        </w:tc>
        <w:tc>
          <w:tcPr>
            <w:tcW w:w="0" w:type="auto"/>
            <w:shd w:val="clear" w:color="auto" w:fill="auto"/>
            <w:noWrap/>
            <w:tcMar>
              <w:top w:w="0" w:type="dxa"/>
              <w:left w:w="108" w:type="dxa"/>
              <w:bottom w:w="0" w:type="dxa"/>
              <w:right w:w="108" w:type="dxa"/>
            </w:tcMar>
            <w:vAlign w:val="bottom"/>
            <w:hideMark/>
          </w:tcPr>
          <w:p w14:paraId="63563AD5" w14:textId="77777777" w:rsidR="00E559D4" w:rsidRPr="00C3157E" w:rsidRDefault="00E559D4" w:rsidP="00E559D4">
            <w:pPr>
              <w:pStyle w:val="TAC"/>
            </w:pPr>
            <w:r w:rsidRPr="00C3157E">
              <w:t>10,06</w:t>
            </w:r>
          </w:p>
        </w:tc>
      </w:tr>
      <w:tr w:rsidR="00E559D4" w:rsidRPr="00C3157E" w14:paraId="25C044DD" w14:textId="77777777" w:rsidTr="00E559D4">
        <w:trPr>
          <w:trHeight w:val="255"/>
        </w:trPr>
        <w:tc>
          <w:tcPr>
            <w:tcW w:w="0" w:type="auto"/>
            <w:vMerge/>
            <w:vAlign w:val="center"/>
            <w:hideMark/>
          </w:tcPr>
          <w:p w14:paraId="0D1F30E4" w14:textId="77777777" w:rsidR="00E559D4" w:rsidRPr="00C3157E" w:rsidRDefault="00E559D4" w:rsidP="00E559D4">
            <w:pPr>
              <w:pStyle w:val="TAC"/>
            </w:pPr>
          </w:p>
        </w:tc>
        <w:tc>
          <w:tcPr>
            <w:tcW w:w="0" w:type="auto"/>
            <w:vMerge/>
            <w:vAlign w:val="center"/>
            <w:hideMark/>
          </w:tcPr>
          <w:p w14:paraId="00A349D0" w14:textId="77777777" w:rsidR="00E559D4" w:rsidRPr="00C3157E" w:rsidRDefault="00E559D4" w:rsidP="00E559D4">
            <w:pPr>
              <w:pStyle w:val="TAC"/>
            </w:pPr>
          </w:p>
        </w:tc>
        <w:tc>
          <w:tcPr>
            <w:tcW w:w="0" w:type="auto"/>
            <w:vMerge w:val="restart"/>
            <w:noWrap/>
            <w:tcMar>
              <w:top w:w="0" w:type="dxa"/>
              <w:left w:w="108" w:type="dxa"/>
              <w:bottom w:w="0" w:type="dxa"/>
              <w:right w:w="108" w:type="dxa"/>
            </w:tcMar>
            <w:vAlign w:val="center"/>
            <w:hideMark/>
          </w:tcPr>
          <w:p w14:paraId="13535FC5" w14:textId="77777777" w:rsidR="00E559D4" w:rsidRPr="00C3157E" w:rsidRDefault="00E559D4" w:rsidP="00E559D4">
            <w:pPr>
              <w:pStyle w:val="TAC"/>
            </w:pPr>
            <w:r w:rsidRPr="00C3157E">
              <w:t>120kHz, 100MHz</w:t>
            </w:r>
          </w:p>
        </w:tc>
        <w:tc>
          <w:tcPr>
            <w:tcW w:w="0" w:type="auto"/>
            <w:vMerge w:val="restart"/>
            <w:tcMar>
              <w:top w:w="0" w:type="dxa"/>
              <w:left w:w="108" w:type="dxa"/>
              <w:bottom w:w="0" w:type="dxa"/>
              <w:right w:w="108" w:type="dxa"/>
            </w:tcMar>
            <w:vAlign w:val="center"/>
            <w:hideMark/>
          </w:tcPr>
          <w:p w14:paraId="008DCCAE" w14:textId="77777777" w:rsidR="00E559D4" w:rsidRPr="00C3157E" w:rsidRDefault="00E559D4" w:rsidP="00E559D4">
            <w:pPr>
              <w:pStyle w:val="TAC"/>
            </w:pPr>
            <w:r w:rsidRPr="00C3157E">
              <w:t>MCS2</w:t>
            </w:r>
          </w:p>
        </w:tc>
        <w:tc>
          <w:tcPr>
            <w:tcW w:w="0" w:type="auto"/>
            <w:vMerge w:val="restart"/>
            <w:noWrap/>
            <w:tcMar>
              <w:top w:w="0" w:type="dxa"/>
              <w:left w:w="108" w:type="dxa"/>
              <w:bottom w:w="0" w:type="dxa"/>
              <w:right w:w="108" w:type="dxa"/>
            </w:tcMar>
            <w:vAlign w:val="center"/>
            <w:hideMark/>
          </w:tcPr>
          <w:p w14:paraId="5AF1F275" w14:textId="77777777" w:rsidR="00E559D4" w:rsidRPr="00C3157E" w:rsidRDefault="00E559D4" w:rsidP="00E559D4">
            <w:pPr>
              <w:pStyle w:val="TAC"/>
            </w:pPr>
            <w:r w:rsidRPr="00C3157E">
              <w:t xml:space="preserve">TDLA30-300 </w:t>
            </w:r>
          </w:p>
        </w:tc>
        <w:tc>
          <w:tcPr>
            <w:tcW w:w="0" w:type="auto"/>
            <w:noWrap/>
            <w:tcMar>
              <w:top w:w="0" w:type="dxa"/>
              <w:left w:w="108" w:type="dxa"/>
              <w:bottom w:w="0" w:type="dxa"/>
              <w:right w:w="108" w:type="dxa"/>
            </w:tcMar>
            <w:vAlign w:val="center"/>
            <w:hideMark/>
          </w:tcPr>
          <w:p w14:paraId="0EEF6064" w14:textId="77777777" w:rsidR="00E559D4" w:rsidRPr="00C3157E" w:rsidRDefault="00E559D4" w:rsidP="00E559D4">
            <w:pPr>
              <w:pStyle w:val="TAC"/>
            </w:pPr>
            <w:r w:rsidRPr="00C3157E">
              <w:t>DMRS 1</w:t>
            </w:r>
          </w:p>
        </w:tc>
        <w:tc>
          <w:tcPr>
            <w:tcW w:w="0" w:type="auto"/>
            <w:shd w:val="clear" w:color="auto" w:fill="auto"/>
            <w:noWrap/>
            <w:tcMar>
              <w:top w:w="0" w:type="dxa"/>
              <w:left w:w="108" w:type="dxa"/>
              <w:bottom w:w="0" w:type="dxa"/>
              <w:right w:w="108" w:type="dxa"/>
            </w:tcMar>
            <w:vAlign w:val="bottom"/>
            <w:hideMark/>
          </w:tcPr>
          <w:p w14:paraId="5E76A409" w14:textId="77777777" w:rsidR="00E559D4" w:rsidRPr="00C3157E" w:rsidRDefault="00E559D4" w:rsidP="00E559D4">
            <w:pPr>
              <w:pStyle w:val="TAC"/>
            </w:pPr>
            <w:r w:rsidRPr="00C3157E">
              <w:t>-5,51</w:t>
            </w:r>
          </w:p>
        </w:tc>
        <w:tc>
          <w:tcPr>
            <w:tcW w:w="0" w:type="auto"/>
            <w:shd w:val="clear" w:color="auto" w:fill="auto"/>
            <w:noWrap/>
            <w:tcMar>
              <w:top w:w="0" w:type="dxa"/>
              <w:left w:w="108" w:type="dxa"/>
              <w:bottom w:w="0" w:type="dxa"/>
              <w:right w:w="108" w:type="dxa"/>
            </w:tcMar>
            <w:vAlign w:val="bottom"/>
            <w:hideMark/>
          </w:tcPr>
          <w:p w14:paraId="11347D86" w14:textId="77777777" w:rsidR="00E559D4" w:rsidRPr="00C3157E" w:rsidRDefault="00E559D4" w:rsidP="00E559D4">
            <w:pPr>
              <w:pStyle w:val="TAC"/>
            </w:pPr>
            <w:r w:rsidRPr="00C3157E">
              <w:t>-5,51</w:t>
            </w:r>
          </w:p>
        </w:tc>
      </w:tr>
      <w:tr w:rsidR="00E559D4" w:rsidRPr="00C3157E" w14:paraId="36461230" w14:textId="77777777" w:rsidTr="00E559D4">
        <w:trPr>
          <w:trHeight w:val="255"/>
        </w:trPr>
        <w:tc>
          <w:tcPr>
            <w:tcW w:w="0" w:type="auto"/>
            <w:vMerge/>
            <w:vAlign w:val="center"/>
            <w:hideMark/>
          </w:tcPr>
          <w:p w14:paraId="5C1E9B30" w14:textId="77777777" w:rsidR="00E559D4" w:rsidRPr="00C3157E" w:rsidRDefault="00E559D4" w:rsidP="00E559D4">
            <w:pPr>
              <w:pStyle w:val="TAC"/>
            </w:pPr>
          </w:p>
        </w:tc>
        <w:tc>
          <w:tcPr>
            <w:tcW w:w="0" w:type="auto"/>
            <w:vMerge/>
            <w:vAlign w:val="center"/>
            <w:hideMark/>
          </w:tcPr>
          <w:p w14:paraId="1D347687" w14:textId="77777777" w:rsidR="00E559D4" w:rsidRPr="00C3157E" w:rsidRDefault="00E559D4" w:rsidP="00E559D4">
            <w:pPr>
              <w:pStyle w:val="TAC"/>
            </w:pPr>
          </w:p>
        </w:tc>
        <w:tc>
          <w:tcPr>
            <w:tcW w:w="0" w:type="auto"/>
            <w:vMerge/>
            <w:vAlign w:val="center"/>
            <w:hideMark/>
          </w:tcPr>
          <w:p w14:paraId="00B3D6B7" w14:textId="77777777" w:rsidR="00E559D4" w:rsidRPr="00C3157E" w:rsidRDefault="00E559D4" w:rsidP="00E559D4">
            <w:pPr>
              <w:pStyle w:val="TAC"/>
            </w:pPr>
          </w:p>
        </w:tc>
        <w:tc>
          <w:tcPr>
            <w:tcW w:w="0" w:type="auto"/>
            <w:vMerge/>
            <w:vAlign w:val="center"/>
            <w:hideMark/>
          </w:tcPr>
          <w:p w14:paraId="0E40CA67" w14:textId="77777777" w:rsidR="00E559D4" w:rsidRPr="00C3157E" w:rsidRDefault="00E559D4" w:rsidP="00E559D4">
            <w:pPr>
              <w:pStyle w:val="TAC"/>
            </w:pPr>
          </w:p>
        </w:tc>
        <w:tc>
          <w:tcPr>
            <w:tcW w:w="0" w:type="auto"/>
            <w:vMerge/>
            <w:vAlign w:val="center"/>
            <w:hideMark/>
          </w:tcPr>
          <w:p w14:paraId="66A1936E" w14:textId="77777777" w:rsidR="00E559D4" w:rsidRPr="00C3157E" w:rsidRDefault="00E559D4" w:rsidP="00E559D4">
            <w:pPr>
              <w:pStyle w:val="TAC"/>
            </w:pPr>
          </w:p>
        </w:tc>
        <w:tc>
          <w:tcPr>
            <w:tcW w:w="0" w:type="auto"/>
            <w:noWrap/>
            <w:tcMar>
              <w:top w:w="0" w:type="dxa"/>
              <w:left w:w="108" w:type="dxa"/>
              <w:bottom w:w="0" w:type="dxa"/>
              <w:right w:w="108" w:type="dxa"/>
            </w:tcMar>
            <w:vAlign w:val="center"/>
            <w:hideMark/>
          </w:tcPr>
          <w:p w14:paraId="5FA1C946" w14:textId="77777777" w:rsidR="00E559D4" w:rsidRPr="00C3157E" w:rsidRDefault="00E559D4" w:rsidP="00E559D4">
            <w:pPr>
              <w:pStyle w:val="TAC"/>
            </w:pPr>
            <w:r w:rsidRPr="00C3157E">
              <w:t>DMRS 1+1</w:t>
            </w:r>
          </w:p>
        </w:tc>
        <w:tc>
          <w:tcPr>
            <w:tcW w:w="0" w:type="auto"/>
            <w:shd w:val="clear" w:color="auto" w:fill="auto"/>
            <w:noWrap/>
            <w:tcMar>
              <w:top w:w="0" w:type="dxa"/>
              <w:left w:w="108" w:type="dxa"/>
              <w:bottom w:w="0" w:type="dxa"/>
              <w:right w:w="108" w:type="dxa"/>
            </w:tcMar>
            <w:vAlign w:val="bottom"/>
            <w:hideMark/>
          </w:tcPr>
          <w:p w14:paraId="4754C066" w14:textId="77777777" w:rsidR="00E559D4" w:rsidRPr="00C3157E" w:rsidRDefault="00E559D4" w:rsidP="00E559D4">
            <w:pPr>
              <w:pStyle w:val="TAC"/>
            </w:pPr>
            <w:r w:rsidRPr="00C3157E">
              <w:t>-5,45</w:t>
            </w:r>
          </w:p>
        </w:tc>
        <w:tc>
          <w:tcPr>
            <w:tcW w:w="0" w:type="auto"/>
            <w:shd w:val="clear" w:color="auto" w:fill="auto"/>
            <w:noWrap/>
            <w:tcMar>
              <w:top w:w="0" w:type="dxa"/>
              <w:left w:w="108" w:type="dxa"/>
              <w:bottom w:w="0" w:type="dxa"/>
              <w:right w:w="108" w:type="dxa"/>
            </w:tcMar>
            <w:vAlign w:val="bottom"/>
            <w:hideMark/>
          </w:tcPr>
          <w:p w14:paraId="50A71E66" w14:textId="77777777" w:rsidR="00E559D4" w:rsidRPr="00C3157E" w:rsidRDefault="00E559D4" w:rsidP="00E559D4">
            <w:pPr>
              <w:pStyle w:val="TAC"/>
            </w:pPr>
            <w:r w:rsidRPr="00C3157E">
              <w:t>-5,45</w:t>
            </w:r>
          </w:p>
        </w:tc>
      </w:tr>
      <w:tr w:rsidR="00E559D4" w:rsidRPr="00C3157E" w14:paraId="6914E3CC" w14:textId="77777777" w:rsidTr="00E559D4">
        <w:trPr>
          <w:trHeight w:val="255"/>
        </w:trPr>
        <w:tc>
          <w:tcPr>
            <w:tcW w:w="0" w:type="auto"/>
            <w:vMerge/>
            <w:vAlign w:val="center"/>
            <w:hideMark/>
          </w:tcPr>
          <w:p w14:paraId="39347AD4" w14:textId="77777777" w:rsidR="00E559D4" w:rsidRPr="00C3157E" w:rsidRDefault="00E559D4" w:rsidP="00E559D4">
            <w:pPr>
              <w:pStyle w:val="TAC"/>
            </w:pPr>
          </w:p>
        </w:tc>
        <w:tc>
          <w:tcPr>
            <w:tcW w:w="0" w:type="auto"/>
            <w:vMerge/>
            <w:vAlign w:val="center"/>
            <w:hideMark/>
          </w:tcPr>
          <w:p w14:paraId="2D58E41E" w14:textId="77777777" w:rsidR="00E559D4" w:rsidRPr="00C3157E" w:rsidRDefault="00E559D4" w:rsidP="00E559D4">
            <w:pPr>
              <w:pStyle w:val="TAC"/>
            </w:pPr>
          </w:p>
        </w:tc>
        <w:tc>
          <w:tcPr>
            <w:tcW w:w="0" w:type="auto"/>
            <w:vMerge/>
            <w:vAlign w:val="center"/>
            <w:hideMark/>
          </w:tcPr>
          <w:p w14:paraId="46342937" w14:textId="77777777" w:rsidR="00E559D4" w:rsidRPr="00C3157E" w:rsidRDefault="00E559D4" w:rsidP="00E559D4">
            <w:pPr>
              <w:pStyle w:val="TAC"/>
            </w:pPr>
          </w:p>
        </w:tc>
        <w:tc>
          <w:tcPr>
            <w:tcW w:w="0" w:type="auto"/>
            <w:vMerge w:val="restart"/>
            <w:tcMar>
              <w:top w:w="0" w:type="dxa"/>
              <w:left w:w="108" w:type="dxa"/>
              <w:bottom w:w="0" w:type="dxa"/>
              <w:right w:w="108" w:type="dxa"/>
            </w:tcMar>
            <w:vAlign w:val="center"/>
            <w:hideMark/>
          </w:tcPr>
          <w:p w14:paraId="5A1E0669" w14:textId="77777777" w:rsidR="00E559D4" w:rsidRPr="00C3157E" w:rsidRDefault="00E559D4" w:rsidP="00E559D4">
            <w:pPr>
              <w:pStyle w:val="TAC"/>
            </w:pPr>
            <w:r w:rsidRPr="00C3157E">
              <w:t>MCS16</w:t>
            </w:r>
          </w:p>
        </w:tc>
        <w:tc>
          <w:tcPr>
            <w:tcW w:w="0" w:type="auto"/>
            <w:vMerge w:val="restart"/>
            <w:noWrap/>
            <w:tcMar>
              <w:top w:w="0" w:type="dxa"/>
              <w:left w:w="108" w:type="dxa"/>
              <w:bottom w:w="0" w:type="dxa"/>
              <w:right w:w="108" w:type="dxa"/>
            </w:tcMar>
            <w:vAlign w:val="center"/>
            <w:hideMark/>
          </w:tcPr>
          <w:p w14:paraId="4CE8C568" w14:textId="77777777" w:rsidR="00E559D4" w:rsidRPr="00C3157E" w:rsidRDefault="00E559D4" w:rsidP="00E559D4">
            <w:pPr>
              <w:pStyle w:val="TAC"/>
            </w:pPr>
            <w:r w:rsidRPr="00C3157E">
              <w:t xml:space="preserve">TDLA30-300 </w:t>
            </w:r>
          </w:p>
        </w:tc>
        <w:tc>
          <w:tcPr>
            <w:tcW w:w="0" w:type="auto"/>
            <w:noWrap/>
            <w:tcMar>
              <w:top w:w="0" w:type="dxa"/>
              <w:left w:w="108" w:type="dxa"/>
              <w:bottom w:w="0" w:type="dxa"/>
              <w:right w:w="108" w:type="dxa"/>
            </w:tcMar>
            <w:vAlign w:val="center"/>
            <w:hideMark/>
          </w:tcPr>
          <w:p w14:paraId="18EA09C4" w14:textId="77777777" w:rsidR="00E559D4" w:rsidRPr="00C3157E" w:rsidRDefault="00E559D4" w:rsidP="00E559D4">
            <w:pPr>
              <w:pStyle w:val="TAC"/>
            </w:pPr>
            <w:r w:rsidRPr="00C3157E">
              <w:t>DMRS 1</w:t>
            </w:r>
          </w:p>
        </w:tc>
        <w:tc>
          <w:tcPr>
            <w:tcW w:w="0" w:type="auto"/>
            <w:shd w:val="clear" w:color="auto" w:fill="auto"/>
            <w:noWrap/>
            <w:tcMar>
              <w:top w:w="0" w:type="dxa"/>
              <w:left w:w="108" w:type="dxa"/>
              <w:bottom w:w="0" w:type="dxa"/>
              <w:right w:w="108" w:type="dxa"/>
            </w:tcMar>
            <w:vAlign w:val="bottom"/>
            <w:hideMark/>
          </w:tcPr>
          <w:p w14:paraId="69ACDA9D" w14:textId="77777777" w:rsidR="00E559D4" w:rsidRPr="00C3157E" w:rsidRDefault="00E559D4" w:rsidP="00E559D4">
            <w:pPr>
              <w:pStyle w:val="TAC"/>
            </w:pPr>
            <w:r w:rsidRPr="00C3157E">
              <w:t>7,22</w:t>
            </w:r>
          </w:p>
        </w:tc>
        <w:tc>
          <w:tcPr>
            <w:tcW w:w="0" w:type="auto"/>
            <w:shd w:val="clear" w:color="auto" w:fill="auto"/>
            <w:noWrap/>
            <w:tcMar>
              <w:top w:w="0" w:type="dxa"/>
              <w:left w:w="108" w:type="dxa"/>
              <w:bottom w:w="0" w:type="dxa"/>
              <w:right w:w="108" w:type="dxa"/>
            </w:tcMar>
            <w:vAlign w:val="bottom"/>
            <w:hideMark/>
          </w:tcPr>
          <w:p w14:paraId="44937C50" w14:textId="77777777" w:rsidR="00E559D4" w:rsidRPr="00C3157E" w:rsidRDefault="00E559D4" w:rsidP="00E559D4">
            <w:pPr>
              <w:pStyle w:val="TAC"/>
            </w:pPr>
            <w:r w:rsidRPr="00C3157E">
              <w:t>7,21</w:t>
            </w:r>
          </w:p>
        </w:tc>
      </w:tr>
      <w:tr w:rsidR="00E559D4" w:rsidRPr="00C3157E" w14:paraId="313E75E3" w14:textId="77777777" w:rsidTr="00E559D4">
        <w:trPr>
          <w:trHeight w:val="255"/>
        </w:trPr>
        <w:tc>
          <w:tcPr>
            <w:tcW w:w="0" w:type="auto"/>
            <w:vMerge/>
            <w:vAlign w:val="center"/>
            <w:hideMark/>
          </w:tcPr>
          <w:p w14:paraId="61740809" w14:textId="77777777" w:rsidR="00E559D4" w:rsidRPr="00C3157E" w:rsidRDefault="00E559D4" w:rsidP="00E559D4">
            <w:pPr>
              <w:pStyle w:val="TAC"/>
            </w:pPr>
          </w:p>
        </w:tc>
        <w:tc>
          <w:tcPr>
            <w:tcW w:w="0" w:type="auto"/>
            <w:vMerge/>
            <w:vAlign w:val="center"/>
            <w:hideMark/>
          </w:tcPr>
          <w:p w14:paraId="3B6535EF" w14:textId="77777777" w:rsidR="00E559D4" w:rsidRPr="00C3157E" w:rsidRDefault="00E559D4" w:rsidP="00E559D4">
            <w:pPr>
              <w:pStyle w:val="TAC"/>
            </w:pPr>
          </w:p>
        </w:tc>
        <w:tc>
          <w:tcPr>
            <w:tcW w:w="0" w:type="auto"/>
            <w:vMerge/>
            <w:vAlign w:val="center"/>
            <w:hideMark/>
          </w:tcPr>
          <w:p w14:paraId="34D2E48C" w14:textId="77777777" w:rsidR="00E559D4" w:rsidRPr="00C3157E" w:rsidRDefault="00E559D4" w:rsidP="00E559D4">
            <w:pPr>
              <w:pStyle w:val="TAC"/>
            </w:pPr>
          </w:p>
        </w:tc>
        <w:tc>
          <w:tcPr>
            <w:tcW w:w="0" w:type="auto"/>
            <w:vMerge/>
            <w:vAlign w:val="center"/>
            <w:hideMark/>
          </w:tcPr>
          <w:p w14:paraId="199696B8" w14:textId="77777777" w:rsidR="00E559D4" w:rsidRPr="00C3157E" w:rsidRDefault="00E559D4" w:rsidP="00E559D4">
            <w:pPr>
              <w:pStyle w:val="TAC"/>
            </w:pPr>
          </w:p>
        </w:tc>
        <w:tc>
          <w:tcPr>
            <w:tcW w:w="0" w:type="auto"/>
            <w:vMerge/>
            <w:vAlign w:val="center"/>
            <w:hideMark/>
          </w:tcPr>
          <w:p w14:paraId="4120CBBD" w14:textId="77777777" w:rsidR="00E559D4" w:rsidRPr="00C3157E" w:rsidRDefault="00E559D4" w:rsidP="00E559D4">
            <w:pPr>
              <w:pStyle w:val="TAC"/>
            </w:pPr>
          </w:p>
        </w:tc>
        <w:tc>
          <w:tcPr>
            <w:tcW w:w="0" w:type="auto"/>
            <w:noWrap/>
            <w:tcMar>
              <w:top w:w="0" w:type="dxa"/>
              <w:left w:w="108" w:type="dxa"/>
              <w:bottom w:w="0" w:type="dxa"/>
              <w:right w:w="108" w:type="dxa"/>
            </w:tcMar>
            <w:vAlign w:val="center"/>
            <w:hideMark/>
          </w:tcPr>
          <w:p w14:paraId="2234E2A9" w14:textId="77777777" w:rsidR="00E559D4" w:rsidRPr="00C3157E" w:rsidRDefault="00E559D4" w:rsidP="00E559D4">
            <w:pPr>
              <w:pStyle w:val="TAC"/>
            </w:pPr>
            <w:r w:rsidRPr="00C3157E">
              <w:t>DMRS 1+1</w:t>
            </w:r>
          </w:p>
        </w:tc>
        <w:tc>
          <w:tcPr>
            <w:tcW w:w="0" w:type="auto"/>
            <w:shd w:val="clear" w:color="auto" w:fill="auto"/>
            <w:noWrap/>
            <w:tcMar>
              <w:top w:w="0" w:type="dxa"/>
              <w:left w:w="108" w:type="dxa"/>
              <w:bottom w:w="0" w:type="dxa"/>
              <w:right w:w="108" w:type="dxa"/>
            </w:tcMar>
            <w:vAlign w:val="bottom"/>
            <w:hideMark/>
          </w:tcPr>
          <w:p w14:paraId="20485578" w14:textId="77777777" w:rsidR="00E559D4" w:rsidRPr="00C3157E" w:rsidRDefault="00E559D4" w:rsidP="00E559D4">
            <w:pPr>
              <w:pStyle w:val="TAC"/>
            </w:pPr>
            <w:r w:rsidRPr="00C3157E">
              <w:t>7,08</w:t>
            </w:r>
          </w:p>
        </w:tc>
        <w:tc>
          <w:tcPr>
            <w:tcW w:w="0" w:type="auto"/>
            <w:shd w:val="clear" w:color="auto" w:fill="auto"/>
            <w:noWrap/>
            <w:tcMar>
              <w:top w:w="0" w:type="dxa"/>
              <w:left w:w="108" w:type="dxa"/>
              <w:bottom w:w="0" w:type="dxa"/>
              <w:right w:w="108" w:type="dxa"/>
            </w:tcMar>
            <w:vAlign w:val="bottom"/>
            <w:hideMark/>
          </w:tcPr>
          <w:p w14:paraId="0EE639A7" w14:textId="77777777" w:rsidR="00E559D4" w:rsidRPr="00C3157E" w:rsidRDefault="00E559D4" w:rsidP="00E559D4">
            <w:pPr>
              <w:pStyle w:val="TAC"/>
            </w:pPr>
            <w:r w:rsidRPr="00C3157E">
              <w:t>7,09</w:t>
            </w:r>
          </w:p>
        </w:tc>
      </w:tr>
      <w:tr w:rsidR="00E559D4" w:rsidRPr="00C3157E" w14:paraId="28BB0910" w14:textId="77777777" w:rsidTr="00E559D4">
        <w:trPr>
          <w:trHeight w:val="255"/>
        </w:trPr>
        <w:tc>
          <w:tcPr>
            <w:tcW w:w="0" w:type="auto"/>
            <w:vMerge/>
            <w:vAlign w:val="center"/>
            <w:hideMark/>
          </w:tcPr>
          <w:p w14:paraId="443D6479" w14:textId="77777777" w:rsidR="00E559D4" w:rsidRPr="00C3157E" w:rsidRDefault="00E559D4" w:rsidP="00E559D4">
            <w:pPr>
              <w:pStyle w:val="TAC"/>
            </w:pPr>
          </w:p>
        </w:tc>
        <w:tc>
          <w:tcPr>
            <w:tcW w:w="0" w:type="auto"/>
            <w:vMerge/>
            <w:vAlign w:val="center"/>
            <w:hideMark/>
          </w:tcPr>
          <w:p w14:paraId="02445C17" w14:textId="77777777" w:rsidR="00E559D4" w:rsidRPr="00C3157E" w:rsidRDefault="00E559D4" w:rsidP="00E559D4">
            <w:pPr>
              <w:pStyle w:val="TAC"/>
            </w:pPr>
          </w:p>
        </w:tc>
        <w:tc>
          <w:tcPr>
            <w:tcW w:w="0" w:type="auto"/>
            <w:vMerge/>
            <w:vAlign w:val="center"/>
            <w:hideMark/>
          </w:tcPr>
          <w:p w14:paraId="138D8193" w14:textId="77777777" w:rsidR="00E559D4" w:rsidRPr="00C3157E" w:rsidRDefault="00E559D4" w:rsidP="00E559D4">
            <w:pPr>
              <w:pStyle w:val="TAC"/>
            </w:pPr>
          </w:p>
        </w:tc>
        <w:tc>
          <w:tcPr>
            <w:tcW w:w="0" w:type="auto"/>
            <w:vMerge w:val="restart"/>
            <w:tcMar>
              <w:top w:w="0" w:type="dxa"/>
              <w:left w:w="108" w:type="dxa"/>
              <w:bottom w:w="0" w:type="dxa"/>
              <w:right w:w="108" w:type="dxa"/>
            </w:tcMar>
            <w:vAlign w:val="center"/>
            <w:hideMark/>
          </w:tcPr>
          <w:p w14:paraId="36B0A61E" w14:textId="77777777" w:rsidR="00E559D4" w:rsidRPr="00C3157E" w:rsidRDefault="00E559D4" w:rsidP="00E559D4">
            <w:pPr>
              <w:pStyle w:val="TAC"/>
            </w:pPr>
            <w:r w:rsidRPr="00C3157E">
              <w:t>MCS20</w:t>
            </w:r>
          </w:p>
        </w:tc>
        <w:tc>
          <w:tcPr>
            <w:tcW w:w="0" w:type="auto"/>
            <w:vMerge w:val="restart"/>
            <w:noWrap/>
            <w:tcMar>
              <w:top w:w="0" w:type="dxa"/>
              <w:left w:w="108" w:type="dxa"/>
              <w:bottom w:w="0" w:type="dxa"/>
              <w:right w:w="108" w:type="dxa"/>
            </w:tcMar>
            <w:vAlign w:val="center"/>
            <w:hideMark/>
          </w:tcPr>
          <w:p w14:paraId="31E1A2D8" w14:textId="77777777" w:rsidR="00E559D4" w:rsidRPr="00C3157E" w:rsidRDefault="00E559D4" w:rsidP="00E559D4">
            <w:pPr>
              <w:pStyle w:val="TAC"/>
            </w:pPr>
            <w:r w:rsidRPr="00C3157E">
              <w:t xml:space="preserve">TDLA30-75 </w:t>
            </w:r>
          </w:p>
        </w:tc>
        <w:tc>
          <w:tcPr>
            <w:tcW w:w="0" w:type="auto"/>
            <w:noWrap/>
            <w:tcMar>
              <w:top w:w="0" w:type="dxa"/>
              <w:left w:w="108" w:type="dxa"/>
              <w:bottom w:w="0" w:type="dxa"/>
              <w:right w:w="108" w:type="dxa"/>
            </w:tcMar>
            <w:vAlign w:val="center"/>
            <w:hideMark/>
          </w:tcPr>
          <w:p w14:paraId="3830F90F" w14:textId="77777777" w:rsidR="00E559D4" w:rsidRPr="00C3157E" w:rsidRDefault="00E559D4" w:rsidP="00E559D4">
            <w:pPr>
              <w:pStyle w:val="TAC"/>
            </w:pPr>
            <w:r w:rsidRPr="00C3157E">
              <w:t>DMRS 1</w:t>
            </w:r>
          </w:p>
        </w:tc>
        <w:tc>
          <w:tcPr>
            <w:tcW w:w="0" w:type="auto"/>
            <w:shd w:val="clear" w:color="auto" w:fill="auto"/>
            <w:noWrap/>
            <w:tcMar>
              <w:top w:w="0" w:type="dxa"/>
              <w:left w:w="108" w:type="dxa"/>
              <w:bottom w:w="0" w:type="dxa"/>
              <w:right w:w="108" w:type="dxa"/>
            </w:tcMar>
            <w:vAlign w:val="bottom"/>
            <w:hideMark/>
          </w:tcPr>
          <w:p w14:paraId="78380DE8" w14:textId="77777777" w:rsidR="00E559D4" w:rsidRPr="00C3157E" w:rsidRDefault="00E559D4" w:rsidP="00E559D4">
            <w:pPr>
              <w:pStyle w:val="TAC"/>
            </w:pPr>
            <w:r w:rsidRPr="00C3157E">
              <w:t>9,69</w:t>
            </w:r>
          </w:p>
        </w:tc>
        <w:tc>
          <w:tcPr>
            <w:tcW w:w="0" w:type="auto"/>
            <w:shd w:val="clear" w:color="auto" w:fill="auto"/>
            <w:noWrap/>
            <w:tcMar>
              <w:top w:w="0" w:type="dxa"/>
              <w:left w:w="108" w:type="dxa"/>
              <w:bottom w:w="0" w:type="dxa"/>
              <w:right w:w="108" w:type="dxa"/>
            </w:tcMar>
            <w:vAlign w:val="bottom"/>
            <w:hideMark/>
          </w:tcPr>
          <w:p w14:paraId="2842E0E9" w14:textId="77777777" w:rsidR="00E559D4" w:rsidRPr="00C3157E" w:rsidRDefault="00E559D4" w:rsidP="00E559D4">
            <w:pPr>
              <w:pStyle w:val="TAC"/>
            </w:pPr>
            <w:r w:rsidRPr="00C3157E">
              <w:t>9,68</w:t>
            </w:r>
          </w:p>
        </w:tc>
      </w:tr>
      <w:tr w:rsidR="00E559D4" w:rsidRPr="00C3157E" w14:paraId="3D59EA46" w14:textId="77777777" w:rsidTr="00E559D4">
        <w:trPr>
          <w:trHeight w:val="255"/>
        </w:trPr>
        <w:tc>
          <w:tcPr>
            <w:tcW w:w="0" w:type="auto"/>
            <w:vMerge/>
            <w:vAlign w:val="center"/>
            <w:hideMark/>
          </w:tcPr>
          <w:p w14:paraId="2A576A0E" w14:textId="77777777" w:rsidR="00E559D4" w:rsidRPr="00C3157E" w:rsidRDefault="00E559D4" w:rsidP="00E559D4">
            <w:pPr>
              <w:pStyle w:val="TAC"/>
            </w:pPr>
          </w:p>
        </w:tc>
        <w:tc>
          <w:tcPr>
            <w:tcW w:w="0" w:type="auto"/>
            <w:vMerge/>
            <w:vAlign w:val="center"/>
            <w:hideMark/>
          </w:tcPr>
          <w:p w14:paraId="768C5A3F" w14:textId="77777777" w:rsidR="00E559D4" w:rsidRPr="00C3157E" w:rsidRDefault="00E559D4" w:rsidP="00E559D4">
            <w:pPr>
              <w:pStyle w:val="TAC"/>
            </w:pPr>
          </w:p>
        </w:tc>
        <w:tc>
          <w:tcPr>
            <w:tcW w:w="0" w:type="auto"/>
            <w:vMerge/>
            <w:vAlign w:val="center"/>
            <w:hideMark/>
          </w:tcPr>
          <w:p w14:paraId="016F27D0" w14:textId="77777777" w:rsidR="00E559D4" w:rsidRPr="00C3157E" w:rsidRDefault="00E559D4" w:rsidP="00E559D4">
            <w:pPr>
              <w:pStyle w:val="TAC"/>
            </w:pPr>
          </w:p>
        </w:tc>
        <w:tc>
          <w:tcPr>
            <w:tcW w:w="0" w:type="auto"/>
            <w:vMerge/>
            <w:vAlign w:val="center"/>
            <w:hideMark/>
          </w:tcPr>
          <w:p w14:paraId="20571308" w14:textId="77777777" w:rsidR="00E559D4" w:rsidRPr="00C3157E" w:rsidRDefault="00E559D4" w:rsidP="00E559D4">
            <w:pPr>
              <w:pStyle w:val="TAC"/>
            </w:pPr>
          </w:p>
        </w:tc>
        <w:tc>
          <w:tcPr>
            <w:tcW w:w="0" w:type="auto"/>
            <w:vMerge/>
            <w:vAlign w:val="center"/>
            <w:hideMark/>
          </w:tcPr>
          <w:p w14:paraId="4781E3C9" w14:textId="77777777" w:rsidR="00E559D4" w:rsidRPr="00C3157E" w:rsidRDefault="00E559D4" w:rsidP="00E559D4">
            <w:pPr>
              <w:pStyle w:val="TAC"/>
            </w:pPr>
          </w:p>
        </w:tc>
        <w:tc>
          <w:tcPr>
            <w:tcW w:w="0" w:type="auto"/>
            <w:noWrap/>
            <w:tcMar>
              <w:top w:w="0" w:type="dxa"/>
              <w:left w:w="108" w:type="dxa"/>
              <w:bottom w:w="0" w:type="dxa"/>
              <w:right w:w="108" w:type="dxa"/>
            </w:tcMar>
            <w:vAlign w:val="center"/>
            <w:hideMark/>
          </w:tcPr>
          <w:p w14:paraId="5D0C7F1B" w14:textId="77777777" w:rsidR="00E559D4" w:rsidRPr="00C3157E" w:rsidRDefault="00E559D4" w:rsidP="00E559D4">
            <w:pPr>
              <w:pStyle w:val="TAC"/>
            </w:pPr>
            <w:r w:rsidRPr="00C3157E">
              <w:t>DMRS 1+1</w:t>
            </w:r>
          </w:p>
        </w:tc>
        <w:tc>
          <w:tcPr>
            <w:tcW w:w="0" w:type="auto"/>
            <w:shd w:val="clear" w:color="auto" w:fill="auto"/>
            <w:noWrap/>
            <w:tcMar>
              <w:top w:w="0" w:type="dxa"/>
              <w:left w:w="108" w:type="dxa"/>
              <w:bottom w:w="0" w:type="dxa"/>
              <w:right w:w="108" w:type="dxa"/>
            </w:tcMar>
            <w:vAlign w:val="bottom"/>
            <w:hideMark/>
          </w:tcPr>
          <w:p w14:paraId="21FA4945" w14:textId="77777777" w:rsidR="00E559D4" w:rsidRPr="00C3157E" w:rsidRDefault="00E559D4" w:rsidP="00E559D4">
            <w:pPr>
              <w:pStyle w:val="TAC"/>
            </w:pPr>
            <w:r w:rsidRPr="00C3157E">
              <w:t>9,79</w:t>
            </w:r>
          </w:p>
        </w:tc>
        <w:tc>
          <w:tcPr>
            <w:tcW w:w="0" w:type="auto"/>
            <w:shd w:val="clear" w:color="auto" w:fill="auto"/>
            <w:noWrap/>
            <w:tcMar>
              <w:top w:w="0" w:type="dxa"/>
              <w:left w:w="108" w:type="dxa"/>
              <w:bottom w:w="0" w:type="dxa"/>
              <w:right w:w="108" w:type="dxa"/>
            </w:tcMar>
            <w:vAlign w:val="bottom"/>
            <w:hideMark/>
          </w:tcPr>
          <w:p w14:paraId="13E46DED" w14:textId="77777777" w:rsidR="00E559D4" w:rsidRPr="00C3157E" w:rsidRDefault="00E559D4" w:rsidP="00E559D4">
            <w:pPr>
              <w:pStyle w:val="TAC"/>
            </w:pPr>
            <w:r w:rsidRPr="00C3157E">
              <w:t>9,79</w:t>
            </w:r>
          </w:p>
        </w:tc>
      </w:tr>
    </w:tbl>
    <w:p w14:paraId="65D14C83" w14:textId="76686E6D" w:rsidR="00E559D4" w:rsidRPr="00C3157E" w:rsidRDefault="00E559D4" w:rsidP="0023381D">
      <w:pPr>
        <w:rPr>
          <w:lang w:val="en-GB"/>
        </w:rPr>
      </w:pPr>
    </w:p>
    <w:p w14:paraId="1F61431C" w14:textId="4CEB8FB1" w:rsidR="00E559D4" w:rsidRPr="00C3157E" w:rsidRDefault="00E559D4" w:rsidP="0023381D">
      <w:pPr>
        <w:rPr>
          <w:lang w:val="en-GB"/>
        </w:rPr>
      </w:pPr>
      <w:r w:rsidRPr="00C3157E">
        <w:rPr>
          <w:lang w:val="en-GB"/>
        </w:rPr>
        <w:t>Hence, we propose:</w:t>
      </w:r>
    </w:p>
    <w:p w14:paraId="47A8136C" w14:textId="6DD749B5" w:rsidR="0023381D" w:rsidRPr="00C3157E" w:rsidRDefault="0023381D" w:rsidP="0023381D">
      <w:pPr>
        <w:pStyle w:val="RAN4proposal"/>
        <w:rPr>
          <w:lang w:val="en-GB"/>
        </w:rPr>
      </w:pPr>
      <w:r w:rsidRPr="00C3157E">
        <w:rPr>
          <w:lang w:val="en-GB"/>
        </w:rPr>
        <w:t>Existing demodulation minimum performance requirements are reusable for 47GHz band; the baseline assumption can remain unchallenged.</w:t>
      </w:r>
    </w:p>
    <w:p w14:paraId="52086134" w14:textId="63F5895D" w:rsidR="002453B1" w:rsidRPr="00C3157E" w:rsidRDefault="002453B1" w:rsidP="005C23A4">
      <w:pPr>
        <w:rPr>
          <w:lang w:val="en-GB"/>
        </w:rPr>
      </w:pPr>
    </w:p>
    <w:p w14:paraId="19E34DB0" w14:textId="77777777" w:rsidR="00FF28A8" w:rsidRPr="00C3157E" w:rsidRDefault="00FF28A8" w:rsidP="00FF28A8">
      <w:pPr>
        <w:rPr>
          <w:lang w:val="en-GB"/>
        </w:rPr>
      </w:pPr>
    </w:p>
    <w:p w14:paraId="40280FDC" w14:textId="77777777" w:rsidR="00FF28A8" w:rsidRPr="00C3157E" w:rsidRDefault="00FF28A8" w:rsidP="00FF28A8">
      <w:pPr>
        <w:pStyle w:val="RAN4H2"/>
        <w:rPr>
          <w:lang w:val="en-GB"/>
        </w:rPr>
      </w:pPr>
      <w:r w:rsidRPr="00C3157E">
        <w:rPr>
          <w:lang w:val="en-GB"/>
        </w:rPr>
        <w:t>Test validity with respect to absolute power levels</w:t>
      </w:r>
    </w:p>
    <w:p w14:paraId="45541411" w14:textId="445977FA" w:rsidR="00FF28A8" w:rsidRPr="00C3157E" w:rsidRDefault="00B97548" w:rsidP="00FF28A8">
      <w:pPr>
        <w:rPr>
          <w:lang w:val="en-GB"/>
        </w:rPr>
      </w:pPr>
      <w:r w:rsidRPr="00C3157E">
        <w:rPr>
          <w:lang w:val="en-GB"/>
        </w:rPr>
        <w:t>T</w:t>
      </w:r>
      <w:r w:rsidR="00FF28A8" w:rsidRPr="00C3157E">
        <w:rPr>
          <w:lang w:val="en-GB"/>
        </w:rPr>
        <w:t xml:space="preserve">he link budget presented in </w:t>
      </w:r>
      <w:r w:rsidR="00FF28A8" w:rsidRPr="00C3157E">
        <w:rPr>
          <w:lang w:val="en-GB"/>
        </w:rPr>
        <w:fldChar w:fldCharType="begin"/>
      </w:r>
      <w:r w:rsidR="00FF28A8" w:rsidRPr="00C3157E">
        <w:rPr>
          <w:lang w:val="en-GB"/>
        </w:rPr>
        <w:instrText xml:space="preserve"> REF _Ref67590057 \r \h </w:instrText>
      </w:r>
      <w:r w:rsidR="00FF28A8" w:rsidRPr="00C3157E">
        <w:rPr>
          <w:lang w:val="en-GB"/>
        </w:rPr>
      </w:r>
      <w:r w:rsidR="00FF28A8" w:rsidRPr="00C3157E">
        <w:rPr>
          <w:lang w:val="en-GB"/>
        </w:rPr>
        <w:fldChar w:fldCharType="separate"/>
      </w:r>
      <w:r w:rsidR="0026458C">
        <w:rPr>
          <w:lang w:val="en-GB"/>
        </w:rPr>
        <w:t>[4]</w:t>
      </w:r>
      <w:r w:rsidR="00FF28A8" w:rsidRPr="00C3157E">
        <w:rPr>
          <w:lang w:val="en-GB"/>
        </w:rPr>
        <w:fldChar w:fldCharType="end"/>
      </w:r>
      <w:r w:rsidRPr="00C3157E">
        <w:rPr>
          <w:lang w:val="en-GB"/>
        </w:rPr>
        <w:t xml:space="preserve"> has made an effort to calculate the absolute signal power levels at the RIB of the device under test:</w:t>
      </w:r>
    </w:p>
    <w:tbl>
      <w:tblPr>
        <w:tblStyle w:val="TableGrid"/>
        <w:tblW w:w="4500" w:type="pct"/>
        <w:jc w:val="center"/>
        <w:tblLook w:val="04A0" w:firstRow="1" w:lastRow="0" w:firstColumn="1" w:lastColumn="0" w:noHBand="0" w:noVBand="1"/>
      </w:tblPr>
      <w:tblGrid>
        <w:gridCol w:w="8655"/>
      </w:tblGrid>
      <w:tr w:rsidR="00FF28A8" w:rsidRPr="00C3157E" w14:paraId="28BED40A" w14:textId="77777777" w:rsidTr="00130BA0">
        <w:trPr>
          <w:jc w:val="center"/>
        </w:trPr>
        <w:tc>
          <w:tcPr>
            <w:tcW w:w="8655" w:type="dxa"/>
          </w:tcPr>
          <w:p w14:paraId="4592B88D" w14:textId="77777777" w:rsidR="00FF28A8" w:rsidRPr="00C3157E" w:rsidRDefault="00FF28A8" w:rsidP="00130BA0">
            <w:pPr>
              <w:rPr>
                <w:lang w:val="en-GB"/>
              </w:rPr>
            </w:pPr>
            <w:r w:rsidRPr="00C3157E">
              <w:rPr>
                <w:lang w:val="en-GB"/>
              </w:rPr>
              <w:t xml:space="preserve">At the RIB (i.e. BS antenna array), if a reference sensitivity of -100dBm in 50MHz is assumed then according to 38.141-2, the AWGN level at the RIB should be -79dBm. For the wanted signal, a margin of 10dB for the fading channel is assumed and an SNR of 20dB. </w:t>
            </w:r>
            <w:proofErr w:type="gramStart"/>
            <w:r w:rsidRPr="00C3157E">
              <w:rPr>
                <w:lang w:val="en-GB"/>
              </w:rPr>
              <w:t>Thus</w:t>
            </w:r>
            <w:proofErr w:type="gramEnd"/>
            <w:r w:rsidRPr="00C3157E">
              <w:rPr>
                <w:lang w:val="en-GB"/>
              </w:rPr>
              <w:t xml:space="preserve"> the wanted signal power should be -79dBm AWGN + 20dB SNR + 10dB margin for fading channel = -49dBm.</w:t>
            </w:r>
          </w:p>
        </w:tc>
      </w:tr>
    </w:tbl>
    <w:p w14:paraId="3BD93CCE" w14:textId="2D3326C2" w:rsidR="00FF28A8" w:rsidRPr="00C3157E" w:rsidRDefault="00FF28A8" w:rsidP="00FF28A8">
      <w:pPr>
        <w:rPr>
          <w:lang w:val="en-GB"/>
        </w:rPr>
      </w:pPr>
    </w:p>
    <w:p w14:paraId="57433C99" w14:textId="0E6CAE47" w:rsidR="00B97548" w:rsidRPr="00C3157E" w:rsidRDefault="00B97548" w:rsidP="00FF28A8">
      <w:pPr>
        <w:rPr>
          <w:lang w:val="en-GB"/>
        </w:rPr>
      </w:pPr>
      <w:r w:rsidRPr="00C3157E">
        <w:rPr>
          <w:lang w:val="en-GB"/>
        </w:rPr>
        <w:t>We have some observation and proposals on how this calculation can be aligned with more recent developments in RAN4 and RAN5.</w:t>
      </w:r>
      <w:r w:rsidRPr="00C3157E">
        <w:rPr>
          <w:lang w:val="en-GB"/>
        </w:rPr>
        <w:br/>
        <w:t xml:space="preserve">First, we define the worst-case scenario (from a high RIB </w:t>
      </w:r>
      <w:r w:rsidR="00BF7F12" w:rsidRPr="00C3157E">
        <w:rPr>
          <w:lang w:val="en-GB"/>
        </w:rPr>
        <w:t xml:space="preserve">power </w:t>
      </w:r>
      <w:proofErr w:type="spellStart"/>
      <w:r w:rsidRPr="00C3157E">
        <w:rPr>
          <w:lang w:val="en-GB"/>
        </w:rPr>
        <w:t>pov</w:t>
      </w:r>
      <w:proofErr w:type="spellEnd"/>
      <w:r w:rsidR="00BF7F12" w:rsidRPr="00C3157E">
        <w:rPr>
          <w:lang w:val="en-GB"/>
        </w:rPr>
        <w:t>)</w:t>
      </w:r>
      <w:r w:rsidRPr="00C3157E">
        <w:rPr>
          <w:lang w:val="en-GB"/>
        </w:rPr>
        <w:t>:</w:t>
      </w:r>
    </w:p>
    <w:p w14:paraId="24744F87" w14:textId="3E686721" w:rsidR="00B97548" w:rsidRPr="00C3157E" w:rsidRDefault="00BF7F12" w:rsidP="00BF7F12">
      <w:pPr>
        <w:pStyle w:val="ListParagraph"/>
        <w:numPr>
          <w:ilvl w:val="0"/>
          <w:numId w:val="12"/>
        </w:numPr>
        <w:rPr>
          <w:lang w:val="en-GB"/>
        </w:rPr>
      </w:pPr>
      <w:r w:rsidRPr="00C3157E">
        <w:rPr>
          <w:lang w:val="en-GB"/>
        </w:rPr>
        <w:t>Max CBW: 200MHz</w:t>
      </w:r>
      <w:r w:rsidR="0005457B" w:rsidRPr="00C3157E">
        <w:rPr>
          <w:lang w:val="en-GB"/>
        </w:rPr>
        <w:t>.</w:t>
      </w:r>
    </w:p>
    <w:p w14:paraId="285455EA" w14:textId="40D9DF24" w:rsidR="00B97548" w:rsidRPr="00C3157E" w:rsidRDefault="00BF7F12" w:rsidP="00FF28A8">
      <w:pPr>
        <w:rPr>
          <w:lang w:val="en-GB"/>
        </w:rPr>
      </w:pPr>
      <w:r w:rsidRPr="00C3157E">
        <w:rPr>
          <w:lang w:val="en-GB"/>
        </w:rPr>
        <w:t>The wide area BS reference receive sensitivity (EIS_REFSENS_50M) is set by RAN4 to be between -96 and -119dBm in FR2; we will choose the mid-point (-107dBm) in the following.</w:t>
      </w:r>
      <w:r w:rsidRPr="00C3157E">
        <w:rPr>
          <w:lang w:val="en-GB"/>
        </w:rPr>
        <w:br/>
        <w:t xml:space="preserve">We note that the </w:t>
      </w:r>
      <w:proofErr w:type="spellStart"/>
      <w:r w:rsidRPr="00C3157E">
        <w:rPr>
          <w:lang w:val="en-GB"/>
        </w:rPr>
        <w:t>refsense</w:t>
      </w:r>
      <w:proofErr w:type="spellEnd"/>
      <w:r w:rsidRPr="00C3157E">
        <w:rPr>
          <w:lang w:val="en-GB"/>
        </w:rPr>
        <w:t xml:space="preserve"> value includes the BS antenna gain and noise figure.</w:t>
      </w:r>
    </w:p>
    <w:p w14:paraId="6528FE9C" w14:textId="6F329814" w:rsidR="00B97548" w:rsidRPr="00C3157E" w:rsidRDefault="00BF7F12" w:rsidP="00FF28A8">
      <w:pPr>
        <w:rPr>
          <w:lang w:val="en-GB"/>
        </w:rPr>
      </w:pPr>
      <w:r w:rsidRPr="00C3157E">
        <w:rPr>
          <w:lang w:val="en-GB"/>
        </w:rPr>
        <w:t>Using EIS_REFSENS_50M we can find the (worst case of 200MHz CBW) RIB noise power level to be</w:t>
      </w:r>
      <w:r w:rsidR="00355AAC" w:rsidRPr="00C3157E">
        <w:rPr>
          <w:lang w:val="en-GB"/>
        </w:rPr>
        <w:t xml:space="preserve"> </w:t>
      </w:r>
      <w:r w:rsidR="00355AAC" w:rsidRPr="00C3157E">
        <w:rPr>
          <w:lang w:val="en-GB"/>
        </w:rPr>
        <w:fldChar w:fldCharType="begin"/>
      </w:r>
      <w:r w:rsidR="00355AAC" w:rsidRPr="00C3157E">
        <w:rPr>
          <w:lang w:val="en-GB"/>
        </w:rPr>
        <w:instrText xml:space="preserve"> REF _Ref67758628 \r \h </w:instrText>
      </w:r>
      <w:r w:rsidR="00355AAC" w:rsidRPr="00C3157E">
        <w:rPr>
          <w:lang w:val="en-GB"/>
        </w:rPr>
      </w:r>
      <w:r w:rsidR="00355AAC" w:rsidRPr="00C3157E">
        <w:rPr>
          <w:lang w:val="en-GB"/>
        </w:rPr>
        <w:fldChar w:fldCharType="separate"/>
      </w:r>
      <w:r w:rsidR="0026458C">
        <w:rPr>
          <w:lang w:val="en-GB"/>
        </w:rPr>
        <w:t>[5]</w:t>
      </w:r>
      <w:r w:rsidR="00355AAC" w:rsidRPr="00C3157E">
        <w:rPr>
          <w:lang w:val="en-GB"/>
        </w:rPr>
        <w:fldChar w:fldCharType="end"/>
      </w:r>
      <w:r w:rsidR="00355AAC" w:rsidRPr="00C3157E">
        <w:rPr>
          <w:lang w:val="en-GB"/>
        </w:rPr>
        <w:fldChar w:fldCharType="begin"/>
      </w:r>
      <w:r w:rsidR="00355AAC" w:rsidRPr="00C3157E">
        <w:rPr>
          <w:lang w:val="en-GB"/>
        </w:rPr>
        <w:instrText xml:space="preserve"> REF _Ref67758632 \r \h </w:instrText>
      </w:r>
      <w:r w:rsidR="00355AAC" w:rsidRPr="00C3157E">
        <w:rPr>
          <w:lang w:val="en-GB"/>
        </w:rPr>
      </w:r>
      <w:r w:rsidR="00355AAC" w:rsidRPr="00C3157E">
        <w:rPr>
          <w:lang w:val="en-GB"/>
        </w:rPr>
        <w:fldChar w:fldCharType="separate"/>
      </w:r>
      <w:r w:rsidR="0026458C">
        <w:rPr>
          <w:lang w:val="en-GB"/>
        </w:rPr>
        <w:t>[6]</w:t>
      </w:r>
      <w:r w:rsidR="00355AAC" w:rsidRPr="00C3157E">
        <w:rPr>
          <w:lang w:val="en-GB"/>
        </w:rPr>
        <w:fldChar w:fldCharType="end"/>
      </w:r>
      <w:r w:rsidR="00355AAC" w:rsidRPr="00C3157E">
        <w:rPr>
          <w:lang w:val="en-GB"/>
        </w:rPr>
        <w:fldChar w:fldCharType="begin"/>
      </w:r>
      <w:r w:rsidR="00355AAC" w:rsidRPr="00C3157E">
        <w:rPr>
          <w:lang w:val="en-GB"/>
        </w:rPr>
        <w:instrText xml:space="preserve"> REF _Ref67758634 \r \h </w:instrText>
      </w:r>
      <w:r w:rsidR="00355AAC" w:rsidRPr="00C3157E">
        <w:rPr>
          <w:lang w:val="en-GB"/>
        </w:rPr>
      </w:r>
      <w:r w:rsidR="00355AAC" w:rsidRPr="00C3157E">
        <w:rPr>
          <w:lang w:val="en-GB"/>
        </w:rPr>
        <w:fldChar w:fldCharType="separate"/>
      </w:r>
      <w:r w:rsidR="0026458C">
        <w:rPr>
          <w:lang w:val="en-GB"/>
        </w:rPr>
        <w:t>[7]</w:t>
      </w:r>
      <w:r w:rsidR="00355AAC" w:rsidRPr="00C3157E">
        <w:rPr>
          <w:lang w:val="en-GB"/>
        </w:rPr>
        <w:fldChar w:fldCharType="end"/>
      </w:r>
      <w:r w:rsidRPr="00C3157E">
        <w:rPr>
          <w:lang w:val="en-GB"/>
        </w:rPr>
        <w:t>:</w:t>
      </w:r>
    </w:p>
    <w:p w14:paraId="06B5CCFF" w14:textId="1F33650D" w:rsidR="00BF7F12" w:rsidRPr="00C3157E" w:rsidRDefault="001B781A" w:rsidP="00BF7F12">
      <w:pPr>
        <w:ind w:left="720"/>
        <w:rPr>
          <w:color w:val="000000"/>
          <w:lang w:val="en-GB"/>
        </w:rPr>
      </w:pPr>
      <w:proofErr w:type="spellStart"/>
      <w:r w:rsidRPr="00C3157E">
        <w:rPr>
          <w:color w:val="000000"/>
          <w:lang w:val="en-GB"/>
        </w:rPr>
        <w:lastRenderedPageBreak/>
        <w:t>AWGN_power_level</w:t>
      </w:r>
      <w:proofErr w:type="spellEnd"/>
      <w:r w:rsidRPr="00C3157E">
        <w:rPr>
          <w:color w:val="000000"/>
          <w:lang w:val="en-GB"/>
        </w:rPr>
        <w:t xml:space="preserve"> = </w:t>
      </w:r>
      <w:r w:rsidR="00BF7F12" w:rsidRPr="00C3157E">
        <w:rPr>
          <w:color w:val="000000"/>
          <w:lang w:val="en-GB"/>
        </w:rPr>
        <w:t>EIS</w:t>
      </w:r>
      <w:r w:rsidR="00BF7F12" w:rsidRPr="00C3157E">
        <w:rPr>
          <w:color w:val="000000"/>
          <w:vertAlign w:val="subscript"/>
          <w:lang w:val="en-GB"/>
        </w:rPr>
        <w:t>REFSENS_50M</w:t>
      </w:r>
      <w:r w:rsidR="00BF7F12" w:rsidRPr="00C3157E">
        <w:rPr>
          <w:color w:val="000000"/>
          <w:lang w:val="en-GB"/>
        </w:rPr>
        <w:t xml:space="preserve"> + 3 + 3.0 + Δ</w:t>
      </w:r>
      <w:r w:rsidR="00BF7F12" w:rsidRPr="00C3157E">
        <w:rPr>
          <w:color w:val="000000"/>
          <w:vertAlign w:val="subscript"/>
          <w:lang w:val="en-GB"/>
        </w:rPr>
        <w:t>FR2_REFSENS</w:t>
      </w:r>
      <w:r w:rsidR="00BF7F12" w:rsidRPr="00C3157E">
        <w:rPr>
          <w:color w:val="000000"/>
          <w:lang w:val="en-GB"/>
        </w:rPr>
        <w:t xml:space="preserve"> + 15 dB / 190.08 MHz </w:t>
      </w:r>
      <w:r w:rsidRPr="00C3157E">
        <w:rPr>
          <w:color w:val="000000"/>
          <w:lang w:val="en-GB"/>
        </w:rPr>
        <w:br/>
      </w:r>
      <w:r w:rsidRPr="00C3157E">
        <w:rPr>
          <w:color w:val="000000"/>
          <w:lang w:val="en-GB"/>
        </w:rPr>
        <w:tab/>
      </w:r>
      <w:r w:rsidR="00BF7F12" w:rsidRPr="00C3157E">
        <w:rPr>
          <w:color w:val="000000"/>
          <w:lang w:val="en-GB"/>
        </w:rPr>
        <w:t xml:space="preserve">= </w:t>
      </w:r>
      <w:r w:rsidRPr="00C3157E">
        <w:rPr>
          <w:color w:val="000000"/>
          <w:lang w:val="en-GB"/>
        </w:rPr>
        <w:t>-107 dBm + 6dB - 3dB + 15dB / 190.08 MHz</w:t>
      </w:r>
      <w:r w:rsidRPr="00C3157E">
        <w:rPr>
          <w:color w:val="000000"/>
          <w:lang w:val="en-GB"/>
        </w:rPr>
        <w:br/>
      </w:r>
      <w:r w:rsidRPr="00C3157E">
        <w:rPr>
          <w:color w:val="000000"/>
          <w:lang w:val="en-GB"/>
        </w:rPr>
        <w:tab/>
        <w:t xml:space="preserve">= -89dBm / 190.08 </w:t>
      </w:r>
      <w:proofErr w:type="spellStart"/>
      <w:r w:rsidRPr="00C3157E">
        <w:rPr>
          <w:color w:val="000000"/>
          <w:lang w:val="en-GB"/>
        </w:rPr>
        <w:t>MHz.</w:t>
      </w:r>
      <w:proofErr w:type="spellEnd"/>
    </w:p>
    <w:p w14:paraId="2790FB6A" w14:textId="61664094" w:rsidR="00177704" w:rsidRPr="00C3157E" w:rsidRDefault="00BF7F12" w:rsidP="00177704">
      <w:pPr>
        <w:rPr>
          <w:color w:val="000000"/>
          <w:lang w:val="en-GB"/>
        </w:rPr>
      </w:pPr>
      <w:r w:rsidRPr="00C3157E">
        <w:rPr>
          <w:lang w:val="en-GB"/>
        </w:rPr>
        <w:t>We note that the 15dB margin above, is commonly called the “</w:t>
      </w:r>
      <w:proofErr w:type="spellStart"/>
      <w:r w:rsidRPr="00C3157E">
        <w:rPr>
          <w:lang w:val="en-GB"/>
        </w:rPr>
        <w:t>AWGN_offset</w:t>
      </w:r>
      <w:proofErr w:type="spellEnd"/>
      <w:r w:rsidRPr="00C3157E">
        <w:rPr>
          <w:lang w:val="en-GB"/>
        </w:rPr>
        <w:t>”</w:t>
      </w:r>
      <w:r w:rsidR="001B781A" w:rsidRPr="00C3157E">
        <w:rPr>
          <w:lang w:val="en-GB"/>
        </w:rPr>
        <w:t xml:space="preserve">, </w:t>
      </w:r>
      <w:r w:rsidRPr="00C3157E">
        <w:rPr>
          <w:color w:val="000000"/>
          <w:lang w:val="en-GB"/>
        </w:rPr>
        <w:t>Δ</w:t>
      </w:r>
      <w:r w:rsidRPr="00C3157E">
        <w:rPr>
          <w:color w:val="000000"/>
          <w:vertAlign w:val="subscript"/>
          <w:lang w:val="en-GB"/>
        </w:rPr>
        <w:t>FR2_REFSENS</w:t>
      </w:r>
      <w:r w:rsidRPr="00C3157E">
        <w:rPr>
          <w:color w:val="000000"/>
          <w:lang w:val="en-GB"/>
        </w:rPr>
        <w:t xml:space="preserve"> = -3dB</w:t>
      </w:r>
      <w:r w:rsidR="001B781A" w:rsidRPr="00C3157E">
        <w:rPr>
          <w:color w:val="000000"/>
          <w:lang w:val="en-GB"/>
        </w:rPr>
        <w:t>, and the 6dB adapt 50MHz BS to 200MHz CBW</w:t>
      </w:r>
      <w:r w:rsidRPr="00C3157E">
        <w:rPr>
          <w:color w:val="000000"/>
          <w:lang w:val="en-GB"/>
        </w:rPr>
        <w:t>.</w:t>
      </w:r>
      <w:r w:rsidR="00177704" w:rsidRPr="00C3157E">
        <w:rPr>
          <w:lang w:val="en-GB"/>
        </w:rPr>
        <w:br/>
        <w:t xml:space="preserve">Our </w:t>
      </w:r>
      <w:proofErr w:type="spellStart"/>
      <w:r w:rsidR="00177704" w:rsidRPr="00C3157E">
        <w:rPr>
          <w:lang w:val="en-GB"/>
        </w:rPr>
        <w:t>AWGN_power_level</w:t>
      </w:r>
      <w:proofErr w:type="spellEnd"/>
      <w:r w:rsidR="00177704" w:rsidRPr="00C3157E">
        <w:rPr>
          <w:lang w:val="en-GB"/>
        </w:rPr>
        <w:t xml:space="preserve"> is 10dB lower than the one given in </w:t>
      </w:r>
      <w:r w:rsidR="00177704" w:rsidRPr="00C3157E">
        <w:rPr>
          <w:lang w:val="en-GB"/>
        </w:rPr>
        <w:fldChar w:fldCharType="begin"/>
      </w:r>
      <w:r w:rsidR="00177704" w:rsidRPr="00C3157E">
        <w:rPr>
          <w:lang w:val="en-GB"/>
        </w:rPr>
        <w:instrText xml:space="preserve"> REF _Ref67590057 \r \h </w:instrText>
      </w:r>
      <w:r w:rsidR="00177704" w:rsidRPr="00C3157E">
        <w:rPr>
          <w:lang w:val="en-GB"/>
        </w:rPr>
      </w:r>
      <w:r w:rsidR="00177704" w:rsidRPr="00C3157E">
        <w:rPr>
          <w:lang w:val="en-GB"/>
        </w:rPr>
        <w:fldChar w:fldCharType="separate"/>
      </w:r>
      <w:r w:rsidR="0026458C">
        <w:rPr>
          <w:lang w:val="en-GB"/>
        </w:rPr>
        <w:t>[4]</w:t>
      </w:r>
      <w:r w:rsidR="00177704" w:rsidRPr="00C3157E">
        <w:rPr>
          <w:lang w:val="en-GB"/>
        </w:rPr>
        <w:fldChar w:fldCharType="end"/>
      </w:r>
      <w:r w:rsidR="00177704" w:rsidRPr="00C3157E">
        <w:rPr>
          <w:lang w:val="en-GB"/>
        </w:rPr>
        <w:t xml:space="preserve">, presumably due to having used a different </w:t>
      </w:r>
      <w:proofErr w:type="spellStart"/>
      <w:r w:rsidR="00177704" w:rsidRPr="00C3157E">
        <w:rPr>
          <w:lang w:val="en-GB"/>
        </w:rPr>
        <w:t>refsense</w:t>
      </w:r>
      <w:proofErr w:type="spellEnd"/>
      <w:r w:rsidR="00177704" w:rsidRPr="00C3157E">
        <w:rPr>
          <w:lang w:val="en-GB"/>
        </w:rPr>
        <w:t xml:space="preserve"> value.</w:t>
      </w:r>
    </w:p>
    <w:p w14:paraId="0DD856B0" w14:textId="7DBDA5ED" w:rsidR="00BF7F12" w:rsidRPr="00C3157E" w:rsidRDefault="00BF7F12" w:rsidP="00FF28A8">
      <w:pPr>
        <w:rPr>
          <w:lang w:val="en-GB"/>
        </w:rPr>
      </w:pPr>
      <w:r w:rsidRPr="00C3157E">
        <w:rPr>
          <w:color w:val="000000"/>
          <w:lang w:val="en-GB"/>
        </w:rPr>
        <w:t xml:space="preserve">The </w:t>
      </w:r>
      <w:proofErr w:type="spellStart"/>
      <w:r w:rsidRPr="00C3157E">
        <w:rPr>
          <w:color w:val="000000"/>
          <w:lang w:val="en-GB"/>
        </w:rPr>
        <w:t>AWGN_offset</w:t>
      </w:r>
      <w:proofErr w:type="spellEnd"/>
      <w:r w:rsidRPr="00C3157E">
        <w:rPr>
          <w:color w:val="000000"/>
          <w:lang w:val="en-GB"/>
        </w:rPr>
        <w:t xml:space="preserve"> </w:t>
      </w:r>
      <w:r w:rsidR="0005457B" w:rsidRPr="00C3157E">
        <w:rPr>
          <w:color w:val="000000"/>
          <w:lang w:val="en-GB"/>
        </w:rPr>
        <w:t xml:space="preserve">of 15dB </w:t>
      </w:r>
      <w:r w:rsidR="001B781A" w:rsidRPr="00C3157E">
        <w:rPr>
          <w:color w:val="000000"/>
          <w:lang w:val="en-GB"/>
        </w:rPr>
        <w:t xml:space="preserve">is used to decouple the “BB noise floor” from the “RF noise floor”. The </w:t>
      </w:r>
      <w:proofErr w:type="spellStart"/>
      <w:r w:rsidR="001B781A" w:rsidRPr="00C3157E">
        <w:rPr>
          <w:color w:val="000000"/>
          <w:lang w:val="en-GB"/>
        </w:rPr>
        <w:t>AWGN_offset</w:t>
      </w:r>
      <w:proofErr w:type="spellEnd"/>
      <w:r w:rsidR="001B781A" w:rsidRPr="00C3157E">
        <w:rPr>
          <w:color w:val="000000"/>
          <w:lang w:val="en-GB"/>
        </w:rPr>
        <w:t xml:space="preserve"> factor is deciding how much the RF AWGN increases the effectively required BB SNR to pass performance testing.</w:t>
      </w:r>
      <w:r w:rsidR="001B781A" w:rsidRPr="00C3157E">
        <w:rPr>
          <w:color w:val="000000"/>
          <w:lang w:val="en-GB"/>
        </w:rPr>
        <w:br/>
        <w:t>The factor</w:t>
      </w:r>
      <w:r w:rsidR="008E468A" w:rsidRPr="00C3157E">
        <w:rPr>
          <w:color w:val="000000"/>
          <w:lang w:val="en-GB"/>
        </w:rPr>
        <w:t xml:space="preserve">, given by summation of uncorrelated noise sources, </w:t>
      </w:r>
      <w:r w:rsidR="001B781A" w:rsidRPr="00C3157E">
        <w:rPr>
          <w:color w:val="000000"/>
          <w:lang w:val="en-GB"/>
        </w:rPr>
        <w:t xml:space="preserve">is </w:t>
      </w:r>
      <w:r w:rsidR="001B781A" w:rsidRPr="00C3157E">
        <w:rPr>
          <w:lang w:val="en-GB"/>
        </w:rPr>
        <w:t>10*log(1</w:t>
      </w:r>
      <w:r w:rsidR="008E468A" w:rsidRPr="00C3157E">
        <w:rPr>
          <w:lang w:val="en-GB"/>
        </w:rPr>
        <w:t>0^0</w:t>
      </w:r>
      <w:r w:rsidR="001B781A" w:rsidRPr="00C3157E">
        <w:rPr>
          <w:lang w:val="en-GB"/>
        </w:rPr>
        <w:t>+10^(</w:t>
      </w:r>
      <w:proofErr w:type="spellStart"/>
      <w:r w:rsidR="001B781A" w:rsidRPr="00C3157E">
        <w:rPr>
          <w:lang w:val="en-GB"/>
        </w:rPr>
        <w:t>AWGN_offset_dB</w:t>
      </w:r>
      <w:proofErr w:type="spellEnd"/>
      <w:r w:rsidR="001B781A" w:rsidRPr="00C3157E">
        <w:rPr>
          <w:lang w:val="en-GB"/>
        </w:rPr>
        <w:t>/10)</w:t>
      </w:r>
      <w:r w:rsidR="00796F73" w:rsidRPr="00C3157E">
        <w:rPr>
          <w:lang w:val="en-GB"/>
        </w:rPr>
        <w:t>) - 10*log(10^(</w:t>
      </w:r>
      <w:proofErr w:type="spellStart"/>
      <w:r w:rsidR="00796F73" w:rsidRPr="00C3157E">
        <w:rPr>
          <w:lang w:val="en-GB"/>
        </w:rPr>
        <w:t>AWGN_offset_dB</w:t>
      </w:r>
      <w:proofErr w:type="spellEnd"/>
      <w:r w:rsidR="00796F73" w:rsidRPr="00C3157E">
        <w:rPr>
          <w:lang w:val="en-GB"/>
        </w:rPr>
        <w:t>/10))</w:t>
      </w:r>
      <w:r w:rsidR="001B781A" w:rsidRPr="00C3157E">
        <w:rPr>
          <w:lang w:val="en-GB"/>
        </w:rPr>
        <w:t>, i.e</w:t>
      </w:r>
      <w:r w:rsidR="00177704" w:rsidRPr="00C3157E">
        <w:rPr>
          <w:lang w:val="en-GB"/>
        </w:rPr>
        <w:t>.</w:t>
      </w:r>
      <w:r w:rsidR="001B781A" w:rsidRPr="00C3157E">
        <w:rPr>
          <w:lang w:val="en-GB"/>
        </w:rPr>
        <w:t>,</w:t>
      </w:r>
    </w:p>
    <w:p w14:paraId="0392848E" w14:textId="72D1F149" w:rsidR="009D0579" w:rsidRPr="00C3157E" w:rsidRDefault="009D0579" w:rsidP="009D0579">
      <w:pPr>
        <w:pStyle w:val="Caption"/>
        <w:keepNext/>
        <w:rPr>
          <w:lang w:val="en-GB"/>
        </w:rPr>
      </w:pPr>
      <w:r w:rsidRPr="00C3157E">
        <w:rPr>
          <w:lang w:val="en-GB"/>
        </w:rPr>
        <w:t xml:space="preserve">Table </w:t>
      </w:r>
      <w:r w:rsidRPr="00C3157E">
        <w:rPr>
          <w:noProof/>
          <w:lang w:val="en-GB"/>
        </w:rPr>
        <w:fldChar w:fldCharType="begin"/>
      </w:r>
      <w:r w:rsidRPr="00C3157E">
        <w:rPr>
          <w:noProof/>
          <w:lang w:val="en-GB"/>
        </w:rPr>
        <w:instrText xml:space="preserve"> SEQ Table \* ARABIC </w:instrText>
      </w:r>
      <w:r w:rsidRPr="00C3157E">
        <w:rPr>
          <w:noProof/>
          <w:lang w:val="en-GB"/>
        </w:rPr>
        <w:fldChar w:fldCharType="separate"/>
      </w:r>
      <w:r w:rsidR="0026458C">
        <w:rPr>
          <w:noProof/>
          <w:lang w:val="en-GB"/>
        </w:rPr>
        <w:t>2</w:t>
      </w:r>
      <w:r w:rsidRPr="00C3157E">
        <w:rPr>
          <w:noProof/>
          <w:lang w:val="en-GB"/>
        </w:rPr>
        <w:fldChar w:fldCharType="end"/>
      </w:r>
      <w:r w:rsidRPr="00C3157E">
        <w:rPr>
          <w:lang w:val="en-GB"/>
        </w:rPr>
        <w:t>: PUSCH 1T2R, 30GHz vs. 47GHz.</w:t>
      </w:r>
    </w:p>
    <w:tbl>
      <w:tblPr>
        <w:tblStyle w:val="TableGrid"/>
        <w:tblW w:w="0" w:type="auto"/>
        <w:jc w:val="center"/>
        <w:tblLook w:val="04A0" w:firstRow="1" w:lastRow="0" w:firstColumn="1" w:lastColumn="0" w:noHBand="0" w:noVBand="1"/>
      </w:tblPr>
      <w:tblGrid>
        <w:gridCol w:w="1727"/>
        <w:gridCol w:w="2096"/>
      </w:tblGrid>
      <w:tr w:rsidR="008E468A" w:rsidRPr="00C3157E" w14:paraId="2932A4D3" w14:textId="77777777" w:rsidTr="008E468A">
        <w:trPr>
          <w:jc w:val="center"/>
        </w:trPr>
        <w:tc>
          <w:tcPr>
            <w:tcW w:w="1727" w:type="dxa"/>
          </w:tcPr>
          <w:p w14:paraId="17828550" w14:textId="4BF8BE48" w:rsidR="008E468A" w:rsidRPr="00C3157E" w:rsidRDefault="008E468A" w:rsidP="00FF28A8">
            <w:pPr>
              <w:rPr>
                <w:lang w:val="en-GB"/>
              </w:rPr>
            </w:pPr>
            <w:proofErr w:type="spellStart"/>
            <w:r w:rsidRPr="00C3157E">
              <w:rPr>
                <w:lang w:val="en-GB"/>
              </w:rPr>
              <w:t>AWGN_offset_dB</w:t>
            </w:r>
            <w:proofErr w:type="spellEnd"/>
          </w:p>
        </w:tc>
        <w:tc>
          <w:tcPr>
            <w:tcW w:w="2096" w:type="dxa"/>
          </w:tcPr>
          <w:p w14:paraId="0540FCE6" w14:textId="207EBC03" w:rsidR="008E468A" w:rsidRPr="00C3157E" w:rsidRDefault="008E468A" w:rsidP="00FF28A8">
            <w:pPr>
              <w:rPr>
                <w:lang w:val="en-GB"/>
              </w:rPr>
            </w:pPr>
            <w:r w:rsidRPr="00C3157E">
              <w:rPr>
                <w:lang w:val="en-GB"/>
              </w:rPr>
              <w:t>SNR_BB degradation</w:t>
            </w:r>
          </w:p>
        </w:tc>
      </w:tr>
      <w:tr w:rsidR="008E468A" w:rsidRPr="00C3157E" w14:paraId="5D50ED7C" w14:textId="77777777" w:rsidTr="008E468A">
        <w:trPr>
          <w:jc w:val="center"/>
        </w:trPr>
        <w:tc>
          <w:tcPr>
            <w:tcW w:w="1727" w:type="dxa"/>
          </w:tcPr>
          <w:p w14:paraId="16E9FF02" w14:textId="1BE3D673" w:rsidR="008E468A" w:rsidRPr="00C3157E" w:rsidRDefault="008E468A" w:rsidP="00FF28A8">
            <w:pPr>
              <w:rPr>
                <w:lang w:val="en-GB"/>
              </w:rPr>
            </w:pPr>
            <w:r w:rsidRPr="00C3157E">
              <w:rPr>
                <w:lang w:val="en-GB"/>
              </w:rPr>
              <w:t>0d</w:t>
            </w:r>
            <w:r w:rsidR="00A45A97" w:rsidRPr="00C3157E">
              <w:rPr>
                <w:lang w:val="en-GB"/>
              </w:rPr>
              <w:t>B</w:t>
            </w:r>
          </w:p>
        </w:tc>
        <w:tc>
          <w:tcPr>
            <w:tcW w:w="2096" w:type="dxa"/>
          </w:tcPr>
          <w:p w14:paraId="29E8A6BA" w14:textId="696B8061" w:rsidR="008E468A" w:rsidRPr="00C3157E" w:rsidRDefault="008E468A" w:rsidP="00FF28A8">
            <w:pPr>
              <w:rPr>
                <w:lang w:val="en-GB"/>
              </w:rPr>
            </w:pPr>
            <w:r w:rsidRPr="00C3157E">
              <w:rPr>
                <w:lang w:val="en-GB"/>
              </w:rPr>
              <w:t>3dB</w:t>
            </w:r>
          </w:p>
        </w:tc>
      </w:tr>
      <w:tr w:rsidR="008E468A" w:rsidRPr="00C3157E" w14:paraId="08F3027F" w14:textId="77777777" w:rsidTr="008E468A">
        <w:trPr>
          <w:jc w:val="center"/>
        </w:trPr>
        <w:tc>
          <w:tcPr>
            <w:tcW w:w="1727" w:type="dxa"/>
          </w:tcPr>
          <w:p w14:paraId="04B38591" w14:textId="06BE87CE" w:rsidR="008E468A" w:rsidRPr="00C3157E" w:rsidRDefault="008E468A" w:rsidP="00FF28A8">
            <w:pPr>
              <w:rPr>
                <w:lang w:val="en-GB"/>
              </w:rPr>
            </w:pPr>
            <w:r w:rsidRPr="00C3157E">
              <w:rPr>
                <w:lang w:val="en-GB"/>
              </w:rPr>
              <w:t>10dB</w:t>
            </w:r>
          </w:p>
        </w:tc>
        <w:tc>
          <w:tcPr>
            <w:tcW w:w="2096" w:type="dxa"/>
          </w:tcPr>
          <w:p w14:paraId="7617C525" w14:textId="4980D553" w:rsidR="008E468A" w:rsidRPr="00C3157E" w:rsidRDefault="008E468A" w:rsidP="00FF28A8">
            <w:pPr>
              <w:rPr>
                <w:lang w:val="en-GB"/>
              </w:rPr>
            </w:pPr>
            <w:r w:rsidRPr="00C3157E">
              <w:rPr>
                <w:lang w:val="en-GB"/>
              </w:rPr>
              <w:t>0.4dB</w:t>
            </w:r>
          </w:p>
        </w:tc>
      </w:tr>
      <w:tr w:rsidR="008E468A" w:rsidRPr="00C3157E" w14:paraId="26D02FFE" w14:textId="77777777" w:rsidTr="008E468A">
        <w:trPr>
          <w:jc w:val="center"/>
        </w:trPr>
        <w:tc>
          <w:tcPr>
            <w:tcW w:w="1727" w:type="dxa"/>
          </w:tcPr>
          <w:p w14:paraId="6DB384E5" w14:textId="2625D5C5" w:rsidR="008E468A" w:rsidRPr="00C3157E" w:rsidRDefault="008E468A" w:rsidP="00FF28A8">
            <w:pPr>
              <w:rPr>
                <w:lang w:val="en-GB"/>
              </w:rPr>
            </w:pPr>
            <w:r w:rsidRPr="00C3157E">
              <w:rPr>
                <w:lang w:val="en-GB"/>
              </w:rPr>
              <w:t>15dB</w:t>
            </w:r>
          </w:p>
        </w:tc>
        <w:tc>
          <w:tcPr>
            <w:tcW w:w="2096" w:type="dxa"/>
          </w:tcPr>
          <w:p w14:paraId="1AFE3F54" w14:textId="62C8E5DC" w:rsidR="008E468A" w:rsidRPr="00C3157E" w:rsidRDefault="008E468A" w:rsidP="00FF28A8">
            <w:pPr>
              <w:rPr>
                <w:lang w:val="en-GB"/>
              </w:rPr>
            </w:pPr>
            <w:r w:rsidRPr="00C3157E">
              <w:rPr>
                <w:lang w:val="en-GB"/>
              </w:rPr>
              <w:t>0.1dB</w:t>
            </w:r>
          </w:p>
        </w:tc>
      </w:tr>
    </w:tbl>
    <w:p w14:paraId="404C6887" w14:textId="30F02103" w:rsidR="001B781A" w:rsidRPr="00C3157E" w:rsidRDefault="001B781A" w:rsidP="00FF28A8">
      <w:pPr>
        <w:rPr>
          <w:lang w:val="en-GB"/>
        </w:rPr>
      </w:pPr>
    </w:p>
    <w:p w14:paraId="072F4510" w14:textId="52543936" w:rsidR="008E468A" w:rsidRPr="00C3157E" w:rsidRDefault="0005457B" w:rsidP="00FF28A8">
      <w:pPr>
        <w:rPr>
          <w:lang w:val="en-GB"/>
        </w:rPr>
      </w:pPr>
      <w:r w:rsidRPr="00C3157E">
        <w:rPr>
          <w:lang w:val="en-GB"/>
        </w:rPr>
        <w:t>For now, we continue with the Rel-15 assumption of max 20dB SNR testability in FR2.</w:t>
      </w:r>
    </w:p>
    <w:p w14:paraId="250E2051" w14:textId="37507031" w:rsidR="008A3AF1" w:rsidRPr="00C3157E" w:rsidRDefault="0005457B" w:rsidP="008A3AF1">
      <w:pPr>
        <w:rPr>
          <w:lang w:val="en-GB"/>
        </w:rPr>
      </w:pPr>
      <w:r w:rsidRPr="00C3157E">
        <w:rPr>
          <w:lang w:val="en-GB"/>
        </w:rPr>
        <w:t xml:space="preserve">In </w:t>
      </w:r>
      <w:r w:rsidRPr="00C3157E">
        <w:rPr>
          <w:lang w:val="en-GB"/>
        </w:rPr>
        <w:fldChar w:fldCharType="begin"/>
      </w:r>
      <w:r w:rsidRPr="00C3157E">
        <w:rPr>
          <w:lang w:val="en-GB"/>
        </w:rPr>
        <w:instrText xml:space="preserve"> REF _Ref67590057 \r \h </w:instrText>
      </w:r>
      <w:r w:rsidRPr="00C3157E">
        <w:rPr>
          <w:lang w:val="en-GB"/>
        </w:rPr>
      </w:r>
      <w:r w:rsidRPr="00C3157E">
        <w:rPr>
          <w:lang w:val="en-GB"/>
        </w:rPr>
        <w:fldChar w:fldCharType="separate"/>
      </w:r>
      <w:r w:rsidR="0026458C">
        <w:rPr>
          <w:lang w:val="en-GB"/>
        </w:rPr>
        <w:t>[4]</w:t>
      </w:r>
      <w:r w:rsidRPr="00C3157E">
        <w:rPr>
          <w:lang w:val="en-GB"/>
        </w:rPr>
        <w:fldChar w:fldCharType="end"/>
      </w:r>
      <w:r w:rsidRPr="00C3157E">
        <w:rPr>
          <w:lang w:val="en-GB"/>
        </w:rPr>
        <w:t xml:space="preserve"> a fading margin was included to account for potential signal power boosting due to the chosen fading channel in the test. We agree with having a fading margin, but the PAPR </w:t>
      </w:r>
      <w:r w:rsidR="008A3AF1" w:rsidRPr="00C3157E">
        <w:rPr>
          <w:lang w:val="en-GB"/>
        </w:rPr>
        <w:t xml:space="preserve">increase </w:t>
      </w:r>
      <w:r w:rsidR="00856A55" w:rsidRPr="00C3157E">
        <w:rPr>
          <w:lang w:val="en-GB"/>
        </w:rPr>
        <w:t xml:space="preserve">on instantaneous </w:t>
      </w:r>
      <w:r w:rsidR="008A3AF1" w:rsidRPr="00C3157E">
        <w:rPr>
          <w:lang w:val="en-GB"/>
        </w:rPr>
        <w:t xml:space="preserve">signal power should </w:t>
      </w:r>
      <w:r w:rsidR="006D7D7A" w:rsidRPr="00C3157E">
        <w:rPr>
          <w:lang w:val="en-GB"/>
        </w:rPr>
        <w:t xml:space="preserve">also </w:t>
      </w:r>
      <w:r w:rsidR="008A3AF1" w:rsidRPr="00C3157E">
        <w:rPr>
          <w:lang w:val="en-GB"/>
        </w:rPr>
        <w:t xml:space="preserve">be </w:t>
      </w:r>
      <w:r w:rsidR="006D7D7A" w:rsidRPr="00C3157E">
        <w:rPr>
          <w:lang w:val="en-GB"/>
        </w:rPr>
        <w:t>considered</w:t>
      </w:r>
      <w:r w:rsidR="008A3AF1" w:rsidRPr="00C3157E">
        <w:rPr>
          <w:lang w:val="en-GB"/>
        </w:rPr>
        <w:t>.</w:t>
      </w:r>
      <w:r w:rsidR="008A3AF1" w:rsidRPr="00C3157E">
        <w:rPr>
          <w:lang w:val="en-GB"/>
        </w:rPr>
        <w:br/>
        <w:t xml:space="preserve">RAN5 has recently discussed to consider signal PAPR and fading PAPR in one single CREST factor value in FR2 (which reduces the margin, when compared to summing separate values </w:t>
      </w:r>
      <w:r w:rsidR="003F1844" w:rsidRPr="00C3157E">
        <w:rPr>
          <w:lang w:val="en-GB"/>
        </w:rPr>
        <w:fldChar w:fldCharType="begin"/>
      </w:r>
      <w:r w:rsidR="003F1844" w:rsidRPr="00C3157E">
        <w:rPr>
          <w:lang w:val="en-GB"/>
        </w:rPr>
        <w:instrText xml:space="preserve"> REF _Ref67758860 \r \h </w:instrText>
      </w:r>
      <w:r w:rsidR="003F1844" w:rsidRPr="00C3157E">
        <w:rPr>
          <w:lang w:val="en-GB"/>
        </w:rPr>
      </w:r>
      <w:r w:rsidR="003F1844" w:rsidRPr="00C3157E">
        <w:rPr>
          <w:lang w:val="en-GB"/>
        </w:rPr>
        <w:fldChar w:fldCharType="separate"/>
      </w:r>
      <w:r w:rsidR="0026458C">
        <w:rPr>
          <w:lang w:val="en-GB"/>
        </w:rPr>
        <w:t>[8]</w:t>
      </w:r>
      <w:r w:rsidR="003F1844" w:rsidRPr="00C3157E">
        <w:rPr>
          <w:lang w:val="en-GB"/>
        </w:rPr>
        <w:fldChar w:fldCharType="end"/>
      </w:r>
      <w:r w:rsidR="003F1844" w:rsidRPr="00C3157E">
        <w:rPr>
          <w:lang w:val="en-GB"/>
        </w:rPr>
        <w:fldChar w:fldCharType="begin"/>
      </w:r>
      <w:r w:rsidR="003F1844" w:rsidRPr="00C3157E">
        <w:rPr>
          <w:lang w:val="en-GB"/>
        </w:rPr>
        <w:instrText xml:space="preserve"> REF _Ref67758862 \r \h </w:instrText>
      </w:r>
      <w:r w:rsidR="003F1844" w:rsidRPr="00C3157E">
        <w:rPr>
          <w:lang w:val="en-GB"/>
        </w:rPr>
      </w:r>
      <w:r w:rsidR="003F1844" w:rsidRPr="00C3157E">
        <w:rPr>
          <w:lang w:val="en-GB"/>
        </w:rPr>
        <w:fldChar w:fldCharType="separate"/>
      </w:r>
      <w:r w:rsidR="0026458C">
        <w:rPr>
          <w:lang w:val="en-GB"/>
        </w:rPr>
        <w:t>[9]</w:t>
      </w:r>
      <w:r w:rsidR="003F1844" w:rsidRPr="00C3157E">
        <w:rPr>
          <w:lang w:val="en-GB"/>
        </w:rPr>
        <w:fldChar w:fldCharType="end"/>
      </w:r>
      <w:r w:rsidR="003F1844" w:rsidRPr="00C3157E">
        <w:rPr>
          <w:lang w:val="en-GB"/>
        </w:rPr>
        <w:fldChar w:fldCharType="begin"/>
      </w:r>
      <w:r w:rsidR="003F1844" w:rsidRPr="00C3157E">
        <w:rPr>
          <w:lang w:val="en-GB"/>
        </w:rPr>
        <w:instrText xml:space="preserve"> REF _Ref67758863 \r \h </w:instrText>
      </w:r>
      <w:r w:rsidR="003F1844" w:rsidRPr="00C3157E">
        <w:rPr>
          <w:lang w:val="en-GB"/>
        </w:rPr>
      </w:r>
      <w:r w:rsidR="003F1844" w:rsidRPr="00C3157E">
        <w:rPr>
          <w:lang w:val="en-GB"/>
        </w:rPr>
        <w:fldChar w:fldCharType="separate"/>
      </w:r>
      <w:r w:rsidR="0026458C">
        <w:rPr>
          <w:lang w:val="en-GB"/>
        </w:rPr>
        <w:t>[10]</w:t>
      </w:r>
      <w:r w:rsidR="003F1844" w:rsidRPr="00C3157E">
        <w:rPr>
          <w:lang w:val="en-GB"/>
        </w:rPr>
        <w:fldChar w:fldCharType="end"/>
      </w:r>
      <w:r w:rsidR="003F1844" w:rsidRPr="00C3157E">
        <w:rPr>
          <w:lang w:val="en-GB"/>
        </w:rPr>
        <w:fldChar w:fldCharType="begin"/>
      </w:r>
      <w:r w:rsidR="003F1844" w:rsidRPr="00C3157E">
        <w:rPr>
          <w:lang w:val="en-GB"/>
        </w:rPr>
        <w:instrText xml:space="preserve"> REF _Ref67758864 \r \h </w:instrText>
      </w:r>
      <w:r w:rsidR="003F1844" w:rsidRPr="00C3157E">
        <w:rPr>
          <w:lang w:val="en-GB"/>
        </w:rPr>
      </w:r>
      <w:r w:rsidR="003F1844" w:rsidRPr="00C3157E">
        <w:rPr>
          <w:lang w:val="en-GB"/>
        </w:rPr>
        <w:fldChar w:fldCharType="separate"/>
      </w:r>
      <w:r w:rsidR="0026458C">
        <w:rPr>
          <w:lang w:val="en-GB"/>
        </w:rPr>
        <w:t>[11]</w:t>
      </w:r>
      <w:r w:rsidR="003F1844" w:rsidRPr="00C3157E">
        <w:rPr>
          <w:lang w:val="en-GB"/>
        </w:rPr>
        <w:fldChar w:fldCharType="end"/>
      </w:r>
      <w:r w:rsidR="008A3AF1" w:rsidRPr="00C3157E">
        <w:rPr>
          <w:lang w:val="en-GB"/>
        </w:rPr>
        <w:t>. The margin for the channel models</w:t>
      </w:r>
      <w:r w:rsidR="00DB04AD">
        <w:rPr>
          <w:lang w:val="en-GB"/>
        </w:rPr>
        <w:t>,</w:t>
      </w:r>
      <w:r w:rsidR="008A3AF1" w:rsidRPr="00C3157E">
        <w:rPr>
          <w:lang w:val="en-GB"/>
        </w:rPr>
        <w:t xml:space="preserve"> present in FR2 UE </w:t>
      </w:r>
      <w:proofErr w:type="spellStart"/>
      <w:r w:rsidR="008A3AF1" w:rsidRPr="00C3157E">
        <w:rPr>
          <w:lang w:val="en-GB"/>
        </w:rPr>
        <w:t>demod</w:t>
      </w:r>
      <w:proofErr w:type="spellEnd"/>
      <w:r w:rsidR="00DB04AD">
        <w:rPr>
          <w:lang w:val="en-GB"/>
        </w:rPr>
        <w:t>,</w:t>
      </w:r>
      <w:r w:rsidR="008A3AF1" w:rsidRPr="00C3157E">
        <w:rPr>
          <w:lang w:val="en-GB"/>
        </w:rPr>
        <w:t xml:space="preserve"> was </w:t>
      </w:r>
      <w:r w:rsidR="006D7D7A" w:rsidRPr="00C3157E">
        <w:rPr>
          <w:lang w:val="en-GB"/>
        </w:rPr>
        <w:t>proposed</w:t>
      </w:r>
      <w:r w:rsidR="008A3AF1" w:rsidRPr="00C3157E">
        <w:rPr>
          <w:lang w:val="en-GB"/>
        </w:rPr>
        <w:t xml:space="preserve"> to be 17.71dB</w:t>
      </w:r>
      <w:r w:rsidR="008F3503">
        <w:rPr>
          <w:lang w:val="en-GB"/>
        </w:rPr>
        <w:t xml:space="preserve"> (for a defined low clipping probability that is far below our BLER limits).</w:t>
      </w:r>
    </w:p>
    <w:tbl>
      <w:tblPr>
        <w:tblStyle w:val="TableGrid"/>
        <w:tblW w:w="4500" w:type="pct"/>
        <w:jc w:val="center"/>
        <w:tblLook w:val="04A0" w:firstRow="1" w:lastRow="0" w:firstColumn="1" w:lastColumn="0" w:noHBand="0" w:noVBand="1"/>
      </w:tblPr>
      <w:tblGrid>
        <w:gridCol w:w="8655"/>
      </w:tblGrid>
      <w:tr w:rsidR="008A3AF1" w:rsidRPr="00C3157E" w14:paraId="0AF4F378" w14:textId="77777777" w:rsidTr="00130BA0">
        <w:trPr>
          <w:jc w:val="center"/>
        </w:trPr>
        <w:tc>
          <w:tcPr>
            <w:tcW w:w="8655" w:type="dxa"/>
          </w:tcPr>
          <w:p w14:paraId="29FA860A" w14:textId="43EEED04" w:rsidR="008A3AF1" w:rsidRPr="00C3157E" w:rsidRDefault="008A3AF1" w:rsidP="00130BA0">
            <w:pPr>
              <w:rPr>
                <w:b/>
                <w:bCs/>
                <w:lang w:val="en-GB"/>
              </w:rPr>
            </w:pPr>
            <w:r w:rsidRPr="00C3157E">
              <w:rPr>
                <w:b/>
                <w:bCs/>
                <w:lang w:val="en-GB"/>
              </w:rPr>
              <w:t xml:space="preserve">Proposal 2: Use 17.71 dB as the overall </w:t>
            </w:r>
            <w:proofErr w:type="spellStart"/>
            <w:r w:rsidRPr="00C3157E">
              <w:rPr>
                <w:b/>
                <w:bCs/>
                <w:lang w:val="en-GB"/>
              </w:rPr>
              <w:t>backoff</w:t>
            </w:r>
            <w:proofErr w:type="spellEnd"/>
            <w:r w:rsidRPr="00C3157E">
              <w:rPr>
                <w:b/>
                <w:bCs/>
                <w:lang w:val="en-GB"/>
              </w:rPr>
              <w:t xml:space="preserve"> for maximum testable SNR calculation instead of separately considering signal and fading PAPR. This would be the current working assumption. Further optimization is possible by considering a higher probability of saturation of faded signal.</w:t>
            </w:r>
          </w:p>
        </w:tc>
      </w:tr>
    </w:tbl>
    <w:p w14:paraId="4D3C9D8C" w14:textId="77777777" w:rsidR="008A3AF1" w:rsidRPr="00C3157E" w:rsidRDefault="008A3AF1" w:rsidP="00FF28A8">
      <w:pPr>
        <w:rPr>
          <w:lang w:val="en-GB"/>
        </w:rPr>
      </w:pPr>
    </w:p>
    <w:p w14:paraId="1068B6F9" w14:textId="339AF681" w:rsidR="0005457B" w:rsidRPr="00C3157E" w:rsidRDefault="0005457B" w:rsidP="00FF28A8">
      <w:pPr>
        <w:rPr>
          <w:lang w:val="en-GB"/>
        </w:rPr>
      </w:pPr>
      <w:r w:rsidRPr="00C3157E">
        <w:rPr>
          <w:lang w:val="en-GB"/>
        </w:rPr>
        <w:t xml:space="preserve">Combining all the above, we calculate the </w:t>
      </w:r>
      <w:r w:rsidR="006D7D7A" w:rsidRPr="00C3157E">
        <w:rPr>
          <w:lang w:val="en-GB"/>
        </w:rPr>
        <w:t>(worst-case) observed absolute</w:t>
      </w:r>
      <w:r w:rsidRPr="00C3157E">
        <w:rPr>
          <w:lang w:val="en-GB"/>
        </w:rPr>
        <w:t xml:space="preserve"> OTA RIB power level at the DUT, as</w:t>
      </w:r>
    </w:p>
    <w:p w14:paraId="3807E369" w14:textId="19BE1AB6" w:rsidR="006D7D7A" w:rsidRDefault="006D7D7A" w:rsidP="006D7D7A">
      <w:pPr>
        <w:ind w:left="720"/>
        <w:rPr>
          <w:color w:val="000000"/>
          <w:lang w:val="en-GB"/>
        </w:rPr>
      </w:pPr>
      <w:proofErr w:type="spellStart"/>
      <w:r w:rsidRPr="00C3157E">
        <w:rPr>
          <w:color w:val="000000"/>
          <w:lang w:val="en-GB"/>
        </w:rPr>
        <w:t>P_test_RIB</w:t>
      </w:r>
      <w:proofErr w:type="spellEnd"/>
      <w:r w:rsidRPr="00C3157E">
        <w:rPr>
          <w:color w:val="000000"/>
          <w:lang w:val="en-GB"/>
        </w:rPr>
        <w:t xml:space="preserve"> = </w:t>
      </w:r>
      <w:proofErr w:type="spellStart"/>
      <w:r w:rsidRPr="00C3157E">
        <w:rPr>
          <w:color w:val="000000"/>
          <w:lang w:val="en-GB"/>
        </w:rPr>
        <w:t>AWGN_power_level</w:t>
      </w:r>
      <w:proofErr w:type="spellEnd"/>
      <w:r w:rsidR="008F3503">
        <w:rPr>
          <w:color w:val="000000"/>
          <w:lang w:val="en-GB"/>
        </w:rPr>
        <w:t xml:space="preserve"> (with 15dB offset)</w:t>
      </w:r>
      <w:r w:rsidRPr="00C3157E">
        <w:rPr>
          <w:color w:val="000000"/>
          <w:lang w:val="en-GB"/>
        </w:rPr>
        <w:t xml:space="preserve"> + </w:t>
      </w:r>
      <w:proofErr w:type="spellStart"/>
      <w:r w:rsidRPr="00C3157E">
        <w:rPr>
          <w:color w:val="000000"/>
          <w:lang w:val="en-GB"/>
        </w:rPr>
        <w:t>SNR_max</w:t>
      </w:r>
      <w:proofErr w:type="spellEnd"/>
      <w:r w:rsidRPr="00C3157E">
        <w:rPr>
          <w:color w:val="000000"/>
          <w:lang w:val="en-GB"/>
        </w:rPr>
        <w:t xml:space="preserve"> + fading and PAPR margin</w:t>
      </w:r>
      <w:r w:rsidRPr="00C3157E">
        <w:rPr>
          <w:color w:val="000000"/>
          <w:lang w:val="en-GB"/>
        </w:rPr>
        <w:br/>
      </w:r>
      <w:r w:rsidRPr="00C3157E">
        <w:rPr>
          <w:color w:val="000000"/>
          <w:lang w:val="en-GB"/>
        </w:rPr>
        <w:tab/>
        <w:t>= - 89dBm + 20dB + 18dB</w:t>
      </w:r>
      <w:r w:rsidRPr="00C3157E">
        <w:rPr>
          <w:color w:val="000000"/>
          <w:lang w:val="en-GB"/>
        </w:rPr>
        <w:br/>
      </w:r>
      <w:r w:rsidRPr="00C3157E">
        <w:rPr>
          <w:color w:val="000000"/>
          <w:lang w:val="en-GB"/>
        </w:rPr>
        <w:tab/>
        <w:t>= - 51dBm</w:t>
      </w:r>
    </w:p>
    <w:p w14:paraId="720CAB13" w14:textId="660DAC1C" w:rsidR="001B781A" w:rsidRDefault="00653ECF" w:rsidP="00653ECF">
      <w:pPr>
        <w:pStyle w:val="RAN4observation0"/>
      </w:pPr>
      <w:r>
        <w:t xml:space="preserve">The absolute power </w:t>
      </w:r>
      <w:r w:rsidRPr="00C3157E">
        <w:t>OTA RIB power level at the DUT,</w:t>
      </w:r>
      <w:r>
        <w:t xml:space="preserve"> during RAN4 demodulation testing, reaches </w:t>
      </w:r>
      <w:r>
        <w:noBreakHyphen/>
        <w:t>51dBm (200MHz CBW with 20dB SNR).</w:t>
      </w:r>
    </w:p>
    <w:p w14:paraId="27B1750C" w14:textId="77777777" w:rsidR="00653ECF" w:rsidRPr="00653ECF" w:rsidRDefault="00653ECF" w:rsidP="00653ECF">
      <w:pPr>
        <w:rPr>
          <w:lang w:val="en-GB"/>
        </w:rPr>
      </w:pPr>
    </w:p>
    <w:p w14:paraId="46A1E5ED" w14:textId="7A84D526" w:rsidR="00B97548" w:rsidRPr="00C3157E" w:rsidRDefault="00B97548" w:rsidP="00FF28A8">
      <w:pPr>
        <w:rPr>
          <w:lang w:val="en-GB"/>
        </w:rPr>
      </w:pPr>
      <w:r w:rsidRPr="00C3157E">
        <w:rPr>
          <w:lang w:val="en-GB"/>
        </w:rPr>
        <w:t>Next, we want to compare the absolute power levels at the RIB with values observed in practical deployments.</w:t>
      </w:r>
    </w:p>
    <w:p w14:paraId="6362851F" w14:textId="1A5D2D0E" w:rsidR="00FF28A8" w:rsidRPr="00C3157E" w:rsidRDefault="00C531B4" w:rsidP="00FF28A8">
      <w:pPr>
        <w:rPr>
          <w:lang w:val="en-GB"/>
        </w:rPr>
      </w:pPr>
      <w:r w:rsidRPr="00C3157E">
        <w:rPr>
          <w:lang w:val="en-GB"/>
        </w:rPr>
        <w:t xml:space="preserve">Assuming no power control at the UE, </w:t>
      </w:r>
      <w:r w:rsidR="00456D69" w:rsidRPr="00C3157E">
        <w:rPr>
          <w:lang w:val="en-GB"/>
        </w:rPr>
        <w:t>i.e.,</w:t>
      </w:r>
    </w:p>
    <w:p w14:paraId="62B0E96D" w14:textId="019471E4" w:rsidR="00B97548" w:rsidRPr="00C3157E" w:rsidRDefault="009A5F50" w:rsidP="00456D69">
      <w:pPr>
        <w:ind w:left="720"/>
        <w:rPr>
          <w:lang w:val="en-GB"/>
        </w:rPr>
      </w:pPr>
      <w:r w:rsidRPr="00C3157E">
        <w:rPr>
          <w:lang w:val="en-GB"/>
        </w:rPr>
        <w:t>UE Tx power (EIRP)</w:t>
      </w:r>
      <w:r w:rsidR="00456D69" w:rsidRPr="00C3157E">
        <w:rPr>
          <w:lang w:val="en-GB"/>
        </w:rPr>
        <w:br/>
      </w:r>
      <w:r w:rsidR="00456D69" w:rsidRPr="00C3157E">
        <w:rPr>
          <w:lang w:val="en-GB"/>
        </w:rPr>
        <w:tab/>
        <w:t xml:space="preserve">max: </w:t>
      </w:r>
      <w:r w:rsidRPr="00C3157E">
        <w:rPr>
          <w:lang w:val="en-GB"/>
        </w:rPr>
        <w:t xml:space="preserve">25dBm (min peak PC3 + margin); </w:t>
      </w:r>
      <w:r w:rsidR="00456D69" w:rsidRPr="00C3157E">
        <w:rPr>
          <w:lang w:val="en-GB"/>
        </w:rPr>
        <w:br/>
      </w:r>
      <w:r w:rsidR="00456D69" w:rsidRPr="00C3157E">
        <w:rPr>
          <w:lang w:val="en-GB"/>
        </w:rPr>
        <w:tab/>
      </w:r>
      <w:proofErr w:type="spellStart"/>
      <w:r w:rsidR="00456D69" w:rsidRPr="00C3157E">
        <w:rPr>
          <w:lang w:val="en-GB"/>
        </w:rPr>
        <w:t>typ</w:t>
      </w:r>
      <w:proofErr w:type="spellEnd"/>
      <w:r w:rsidR="00456D69" w:rsidRPr="00C3157E">
        <w:rPr>
          <w:lang w:val="en-GB"/>
        </w:rPr>
        <w:t xml:space="preserve">: </w:t>
      </w:r>
      <w:r w:rsidRPr="00C3157E">
        <w:rPr>
          <w:lang w:val="en-GB"/>
        </w:rPr>
        <w:t>12dBm (spherical coverage PC3)</w:t>
      </w:r>
      <w:r w:rsidR="00456D69" w:rsidRPr="00C3157E">
        <w:rPr>
          <w:lang w:val="en-GB"/>
        </w:rPr>
        <w:t>.</w:t>
      </w:r>
    </w:p>
    <w:p w14:paraId="39CE7C29" w14:textId="36C75813" w:rsidR="00B97548" w:rsidRPr="00C3157E" w:rsidRDefault="00456D69" w:rsidP="00456D69">
      <w:pPr>
        <w:ind w:left="720"/>
        <w:rPr>
          <w:lang w:val="en-GB"/>
        </w:rPr>
      </w:pPr>
      <w:r w:rsidRPr="00C3157E">
        <w:rPr>
          <w:lang w:val="en-GB"/>
        </w:rPr>
        <w:t>FSPL</w:t>
      </w:r>
      <w:r w:rsidRPr="00C3157E">
        <w:rPr>
          <w:lang w:val="en-GB"/>
        </w:rPr>
        <w:br/>
      </w:r>
      <w:r w:rsidRPr="00C3157E">
        <w:rPr>
          <w:lang w:val="en-GB"/>
        </w:rPr>
        <w:tab/>
        <w:t>10m@47GHz: 85.8dB</w:t>
      </w:r>
    </w:p>
    <w:p w14:paraId="12F60D8E" w14:textId="3E8E3E09" w:rsidR="00456D69" w:rsidRPr="00C3157E" w:rsidRDefault="0088031A" w:rsidP="00FF28A8">
      <w:pPr>
        <w:rPr>
          <w:lang w:val="en-GB"/>
        </w:rPr>
      </w:pPr>
      <w:r>
        <w:rPr>
          <w:lang w:val="en-GB"/>
        </w:rPr>
        <w:t xml:space="preserve">hence, </w:t>
      </w:r>
      <w:r w:rsidR="00456D69" w:rsidRPr="00C3157E">
        <w:rPr>
          <w:lang w:val="en-GB"/>
        </w:rPr>
        <w:t xml:space="preserve">we would expect a </w:t>
      </w:r>
      <w:proofErr w:type="spellStart"/>
      <w:r w:rsidR="00456D69" w:rsidRPr="00C3157E">
        <w:rPr>
          <w:lang w:val="en-GB"/>
        </w:rPr>
        <w:t>P_noPC_RIB</w:t>
      </w:r>
      <w:proofErr w:type="spellEnd"/>
      <w:r w:rsidR="00456D69" w:rsidRPr="00C3157E">
        <w:rPr>
          <w:lang w:val="en-GB"/>
        </w:rPr>
        <w:t xml:space="preserve"> of between -73.8dBm and -60dBm in the very worst case of 10m distance.</w:t>
      </w:r>
    </w:p>
    <w:p w14:paraId="205A6C52" w14:textId="3CF596E2" w:rsidR="00456D69" w:rsidRPr="00C3157E" w:rsidRDefault="0088031A" w:rsidP="00FF28A8">
      <w:pPr>
        <w:rPr>
          <w:lang w:val="en-GB"/>
        </w:rPr>
      </w:pPr>
      <w:r>
        <w:rPr>
          <w:lang w:val="en-GB"/>
        </w:rPr>
        <w:t>B</w:t>
      </w:r>
      <w:r w:rsidR="005D716A" w:rsidRPr="00C3157E">
        <w:rPr>
          <w:lang w:val="en-GB"/>
        </w:rPr>
        <w:t>eing more realistic, and</w:t>
      </w:r>
      <w:r w:rsidR="00456D69" w:rsidRPr="00C3157E">
        <w:rPr>
          <w:lang w:val="en-GB"/>
        </w:rPr>
        <w:t xml:space="preserve"> taking power control at the UE into account</w:t>
      </w:r>
      <w:r w:rsidR="005E239F" w:rsidRPr="00C3157E">
        <w:rPr>
          <w:lang w:val="en-GB"/>
        </w:rPr>
        <w:t xml:space="preserve"> (which removes the distance dependency)</w:t>
      </w:r>
      <w:r w:rsidR="00456D69" w:rsidRPr="00C3157E">
        <w:rPr>
          <w:lang w:val="en-GB"/>
        </w:rPr>
        <w:t>, i.e.,</w:t>
      </w:r>
    </w:p>
    <w:p w14:paraId="123D0EF2" w14:textId="59EDD5C7" w:rsidR="00456D69" w:rsidRPr="00C3157E" w:rsidRDefault="00456D69" w:rsidP="00456D69">
      <w:pPr>
        <w:ind w:left="720"/>
        <w:rPr>
          <w:color w:val="000000"/>
          <w:lang w:val="en-GB"/>
        </w:rPr>
      </w:pPr>
      <w:r w:rsidRPr="00C3157E">
        <w:rPr>
          <w:lang w:val="en-GB"/>
        </w:rPr>
        <w:lastRenderedPageBreak/>
        <w:t>Power control SNR target</w:t>
      </w:r>
      <w:r w:rsidR="005D716A" w:rsidRPr="00C3157E">
        <w:rPr>
          <w:lang w:val="en-GB"/>
        </w:rPr>
        <w:t>: 23dB.</w:t>
      </w:r>
      <w:r w:rsidR="005D716A" w:rsidRPr="00C3157E">
        <w:rPr>
          <w:lang w:val="en-GB"/>
        </w:rPr>
        <w:br/>
        <w:t xml:space="preserve">EIS_SENS_200MHz: -107dBm </w:t>
      </w:r>
      <w:r w:rsidR="005D716A" w:rsidRPr="00C3157E">
        <w:rPr>
          <w:color w:val="000000"/>
          <w:lang w:val="en-GB"/>
        </w:rPr>
        <w:t>+ 6dB - 3dB = -104dBm</w:t>
      </w:r>
    </w:p>
    <w:p w14:paraId="3F2A7801" w14:textId="11D05A5F" w:rsidR="005D716A" w:rsidRPr="00C3157E" w:rsidRDefault="005D716A" w:rsidP="005D716A">
      <w:pPr>
        <w:rPr>
          <w:lang w:val="en-GB"/>
        </w:rPr>
      </w:pPr>
      <w:r w:rsidRPr="00C3157E">
        <w:rPr>
          <w:color w:val="000000"/>
          <w:lang w:val="en-GB"/>
        </w:rPr>
        <w:t xml:space="preserve">We would expect a </w:t>
      </w:r>
      <w:r w:rsidRPr="00C3157E">
        <w:rPr>
          <w:lang w:val="en-GB"/>
        </w:rPr>
        <w:t>P_PC_RIB of -81dBm.</w:t>
      </w:r>
    </w:p>
    <w:p w14:paraId="7DDDC05E" w14:textId="77777777" w:rsidR="00456D69" w:rsidRPr="00C3157E" w:rsidRDefault="00456D69" w:rsidP="00FF28A8">
      <w:pPr>
        <w:rPr>
          <w:lang w:val="en-GB"/>
        </w:rPr>
      </w:pPr>
    </w:p>
    <w:p w14:paraId="1C5D353D" w14:textId="574174E2" w:rsidR="00B97548" w:rsidRPr="00C3157E" w:rsidRDefault="00B97548" w:rsidP="00FF28A8">
      <w:pPr>
        <w:rPr>
          <w:lang w:val="en-GB"/>
        </w:rPr>
      </w:pPr>
      <w:r w:rsidRPr="00C3157E">
        <w:rPr>
          <w:lang w:val="en-GB"/>
        </w:rPr>
        <w:t>Hence, we observe</w:t>
      </w:r>
      <w:r w:rsidR="005D716A" w:rsidRPr="00C3157E">
        <w:rPr>
          <w:lang w:val="en-GB"/>
        </w:rPr>
        <w:t xml:space="preserve"> that the power levels occurring in practical deployments are far below what is required in BS </w:t>
      </w:r>
      <w:proofErr w:type="spellStart"/>
      <w:r w:rsidR="005D716A" w:rsidRPr="00C3157E">
        <w:rPr>
          <w:lang w:val="en-GB"/>
        </w:rPr>
        <w:t>demod</w:t>
      </w:r>
      <w:proofErr w:type="spellEnd"/>
      <w:r w:rsidR="005D716A" w:rsidRPr="00C3157E">
        <w:rPr>
          <w:lang w:val="en-GB"/>
        </w:rPr>
        <w:t xml:space="preserve"> testing; -81dBm/-73dBm/-60dBm in practice versus -51dBm in BS </w:t>
      </w:r>
      <w:proofErr w:type="spellStart"/>
      <w:r w:rsidR="005D716A" w:rsidRPr="00C3157E">
        <w:rPr>
          <w:lang w:val="en-GB"/>
        </w:rPr>
        <w:t>demod</w:t>
      </w:r>
      <w:proofErr w:type="spellEnd"/>
      <w:r w:rsidR="005D716A" w:rsidRPr="00C3157E">
        <w:rPr>
          <w:lang w:val="en-GB"/>
        </w:rPr>
        <w:t xml:space="preserve"> testing.</w:t>
      </w:r>
    </w:p>
    <w:p w14:paraId="052DE277" w14:textId="5090AE26" w:rsidR="009D0579" w:rsidRPr="00C3157E" w:rsidRDefault="009D0579" w:rsidP="00FF28A8">
      <w:pPr>
        <w:rPr>
          <w:lang w:val="en-GB"/>
        </w:rPr>
      </w:pPr>
      <w:r w:rsidRPr="00C3157E">
        <w:rPr>
          <w:lang w:val="en-GB"/>
        </w:rPr>
        <w:t xml:space="preserve">Furthermore, even the maximum in-band blocker absolute power levels, </w:t>
      </w:r>
      <w:r w:rsidR="006B047C" w:rsidRPr="00C3157E">
        <w:rPr>
          <w:lang w:val="en-GB"/>
        </w:rPr>
        <w:t>that were</w:t>
      </w:r>
      <w:r w:rsidRPr="00C3157E">
        <w:rPr>
          <w:lang w:val="en-GB"/>
        </w:rPr>
        <w:t xml:space="preserve"> </w:t>
      </w:r>
      <w:r w:rsidR="00C3157E" w:rsidRPr="00C3157E">
        <w:rPr>
          <w:lang w:val="en-GB"/>
        </w:rPr>
        <w:t xml:space="preserve">ultimately </w:t>
      </w:r>
      <w:r w:rsidR="006B047C" w:rsidRPr="00C3157E">
        <w:rPr>
          <w:lang w:val="en-GB"/>
        </w:rPr>
        <w:t>agreed</w:t>
      </w:r>
      <w:r w:rsidRPr="00C3157E">
        <w:rPr>
          <w:lang w:val="en-GB"/>
        </w:rPr>
        <w:t xml:space="preserve"> in NR_IAB (which can be seen as indicative or similar to non-power-controlled UE levels), do stay far from the absolute levels required in demodulation testing </w:t>
      </w:r>
      <w:r w:rsidR="006B047C" w:rsidRPr="00C3157E">
        <w:rPr>
          <w:lang w:val="en-GB"/>
        </w:rPr>
        <w:fldChar w:fldCharType="begin"/>
      </w:r>
      <w:r w:rsidR="006B047C" w:rsidRPr="00C3157E">
        <w:rPr>
          <w:lang w:val="en-GB"/>
        </w:rPr>
        <w:instrText xml:space="preserve"> REF _Ref67912864 \r \h </w:instrText>
      </w:r>
      <w:r w:rsidR="006B047C" w:rsidRPr="00C3157E">
        <w:rPr>
          <w:lang w:val="en-GB"/>
        </w:rPr>
      </w:r>
      <w:r w:rsidR="006B047C" w:rsidRPr="00C3157E">
        <w:rPr>
          <w:lang w:val="en-GB"/>
        </w:rPr>
        <w:fldChar w:fldCharType="separate"/>
      </w:r>
      <w:r w:rsidR="0026458C">
        <w:rPr>
          <w:lang w:val="en-GB"/>
        </w:rPr>
        <w:t>[12]</w:t>
      </w:r>
      <w:r w:rsidR="006B047C" w:rsidRPr="00C3157E">
        <w:rPr>
          <w:lang w:val="en-GB"/>
        </w:rPr>
        <w:fldChar w:fldCharType="end"/>
      </w:r>
      <w:r w:rsidRPr="00C3157E">
        <w:rPr>
          <w:lang w:val="en-GB"/>
        </w:rPr>
        <w:t>:</w:t>
      </w:r>
    </w:p>
    <w:p w14:paraId="0A3667D3" w14:textId="12153E71" w:rsidR="009D0579" w:rsidRPr="00C3157E" w:rsidRDefault="009D0579" w:rsidP="009D0579">
      <w:pPr>
        <w:pStyle w:val="Caption"/>
        <w:keepNext/>
        <w:rPr>
          <w:lang w:val="en-GB"/>
        </w:rPr>
      </w:pPr>
      <w:r w:rsidRPr="00C3157E">
        <w:rPr>
          <w:lang w:val="en-GB"/>
        </w:rPr>
        <w:t xml:space="preserve">Table </w:t>
      </w:r>
      <w:r w:rsidRPr="00C3157E">
        <w:rPr>
          <w:noProof/>
          <w:lang w:val="en-GB"/>
        </w:rPr>
        <w:fldChar w:fldCharType="begin"/>
      </w:r>
      <w:r w:rsidRPr="00C3157E">
        <w:rPr>
          <w:noProof/>
          <w:lang w:val="en-GB"/>
        </w:rPr>
        <w:instrText xml:space="preserve"> SEQ Table \* ARABIC </w:instrText>
      </w:r>
      <w:r w:rsidRPr="00C3157E">
        <w:rPr>
          <w:noProof/>
          <w:lang w:val="en-GB"/>
        </w:rPr>
        <w:fldChar w:fldCharType="separate"/>
      </w:r>
      <w:r w:rsidR="0026458C">
        <w:rPr>
          <w:noProof/>
          <w:lang w:val="en-GB"/>
        </w:rPr>
        <w:t>3</w:t>
      </w:r>
      <w:r w:rsidRPr="00C3157E">
        <w:rPr>
          <w:noProof/>
          <w:lang w:val="en-GB"/>
        </w:rPr>
        <w:fldChar w:fldCharType="end"/>
      </w:r>
      <w:r w:rsidRPr="00C3157E">
        <w:rPr>
          <w:lang w:val="en-GB"/>
        </w:rPr>
        <w:t xml:space="preserve">: </w:t>
      </w:r>
      <w:r w:rsidR="00CA44DC">
        <w:rPr>
          <w:lang w:val="en-GB"/>
        </w:rPr>
        <w:t>gNB</w:t>
      </w:r>
      <w:r w:rsidRPr="00C3157E">
        <w:rPr>
          <w:lang w:val="en-GB"/>
        </w:rPr>
        <w:t xml:space="preserve"> in-band blocking test</w:t>
      </w:r>
      <w:r w:rsidR="00CA44DC">
        <w:rPr>
          <w:lang w:val="en-GB"/>
        </w:rPr>
        <w:t xml:space="preserve"> numbers (for comparison in IAB discussion)</w:t>
      </w:r>
      <w:r w:rsidRPr="00C3157E">
        <w:rPr>
          <w:lang w:val="en-GB"/>
        </w:rPr>
        <w:t>.</w:t>
      </w:r>
    </w:p>
    <w:tbl>
      <w:tblPr>
        <w:tblW w:w="5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0"/>
        <w:gridCol w:w="1928"/>
        <w:gridCol w:w="1984"/>
      </w:tblGrid>
      <w:tr w:rsidR="009D0579" w:rsidRPr="00C3157E" w14:paraId="29D1C6FC" w14:textId="77777777" w:rsidTr="009D0579">
        <w:trPr>
          <w:trHeight w:val="315"/>
          <w:jc w:val="center"/>
        </w:trPr>
        <w:tc>
          <w:tcPr>
            <w:tcW w:w="1900" w:type="dxa"/>
            <w:tcBorders>
              <w:top w:val="single" w:sz="4" w:space="0" w:color="auto"/>
              <w:left w:val="single" w:sz="4" w:space="0" w:color="auto"/>
              <w:bottom w:val="single" w:sz="4" w:space="0" w:color="auto"/>
              <w:right w:val="single" w:sz="4" w:space="0" w:color="auto"/>
            </w:tcBorders>
            <w:noWrap/>
            <w:vAlign w:val="bottom"/>
            <w:hideMark/>
          </w:tcPr>
          <w:p w14:paraId="456F7889" w14:textId="77777777" w:rsidR="009D0579" w:rsidRPr="00C3157E" w:rsidRDefault="009D0579">
            <w:pPr>
              <w:spacing w:after="0"/>
              <w:rPr>
                <w:rFonts w:ascii="Calibri" w:hAnsi="Calibri" w:cs="Calibri"/>
                <w:color w:val="000000"/>
                <w:lang w:val="en-GB" w:eastAsia="fi-FI"/>
              </w:rPr>
            </w:pPr>
            <w:r w:rsidRPr="00C3157E">
              <w:rPr>
                <w:rFonts w:ascii="Calibri" w:hAnsi="Calibri" w:cs="Calibri"/>
                <w:color w:val="000000"/>
                <w:lang w:val="en-GB" w:eastAsia="fi-FI"/>
              </w:rPr>
              <w:t>BS class</w:t>
            </w:r>
          </w:p>
        </w:tc>
        <w:tc>
          <w:tcPr>
            <w:tcW w:w="1928" w:type="dxa"/>
            <w:tcBorders>
              <w:top w:val="single" w:sz="4" w:space="0" w:color="auto"/>
              <w:left w:val="single" w:sz="4" w:space="0" w:color="auto"/>
              <w:bottom w:val="single" w:sz="4" w:space="0" w:color="auto"/>
              <w:right w:val="single" w:sz="4" w:space="0" w:color="auto"/>
            </w:tcBorders>
            <w:noWrap/>
            <w:vAlign w:val="bottom"/>
            <w:hideMark/>
          </w:tcPr>
          <w:p w14:paraId="606FF7CF" w14:textId="77777777" w:rsidR="009D0579" w:rsidRPr="00C3157E" w:rsidRDefault="009D0579">
            <w:pPr>
              <w:spacing w:after="0"/>
              <w:rPr>
                <w:rFonts w:ascii="Calibri" w:hAnsi="Calibri" w:cs="Calibri"/>
                <w:color w:val="000000"/>
                <w:lang w:val="en-GB" w:eastAsia="fi-FI"/>
              </w:rPr>
            </w:pPr>
            <w:r w:rsidRPr="00C3157E">
              <w:rPr>
                <w:rFonts w:ascii="Calibri" w:hAnsi="Calibri" w:cs="Calibri"/>
                <w:color w:val="000000"/>
                <w:lang w:val="en-GB" w:eastAsia="fi-FI"/>
              </w:rPr>
              <w:t>Maximum in-band blocker level [dBm]</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4282AA73" w14:textId="77777777" w:rsidR="009D0579" w:rsidRPr="00C3157E" w:rsidRDefault="009D0579">
            <w:pPr>
              <w:spacing w:after="0"/>
              <w:rPr>
                <w:rFonts w:ascii="Calibri" w:hAnsi="Calibri" w:cs="Calibri"/>
                <w:color w:val="000000"/>
                <w:lang w:val="en-GB" w:eastAsia="fi-FI"/>
              </w:rPr>
            </w:pPr>
            <w:r w:rsidRPr="00C3157E">
              <w:rPr>
                <w:rFonts w:ascii="Calibri" w:hAnsi="Calibri" w:cs="Calibri"/>
                <w:color w:val="000000"/>
                <w:lang w:val="en-GB" w:eastAsia="fi-FI"/>
              </w:rPr>
              <w:t>Minimum in-band blocker level [dBm]</w:t>
            </w:r>
          </w:p>
        </w:tc>
      </w:tr>
      <w:tr w:rsidR="009D0579" w:rsidRPr="00C3157E" w14:paraId="05AE04B9" w14:textId="77777777" w:rsidTr="009D0579">
        <w:trPr>
          <w:trHeight w:val="315"/>
          <w:jc w:val="center"/>
        </w:trPr>
        <w:tc>
          <w:tcPr>
            <w:tcW w:w="1900" w:type="dxa"/>
            <w:tcBorders>
              <w:top w:val="single" w:sz="4" w:space="0" w:color="auto"/>
              <w:left w:val="single" w:sz="4" w:space="0" w:color="auto"/>
              <w:bottom w:val="single" w:sz="4" w:space="0" w:color="auto"/>
              <w:right w:val="single" w:sz="4" w:space="0" w:color="auto"/>
            </w:tcBorders>
            <w:noWrap/>
            <w:vAlign w:val="bottom"/>
            <w:hideMark/>
          </w:tcPr>
          <w:p w14:paraId="6FCB76C7" w14:textId="77777777" w:rsidR="009D0579" w:rsidRPr="00C3157E" w:rsidRDefault="009D0579">
            <w:pPr>
              <w:spacing w:after="0"/>
              <w:rPr>
                <w:rFonts w:ascii="Calibri" w:hAnsi="Calibri" w:cs="Calibri"/>
                <w:color w:val="000000"/>
                <w:lang w:val="en-GB" w:eastAsia="fi-FI"/>
              </w:rPr>
            </w:pPr>
            <w:r w:rsidRPr="00C3157E">
              <w:rPr>
                <w:rFonts w:ascii="Calibri" w:hAnsi="Calibri" w:cs="Calibri"/>
                <w:color w:val="000000"/>
                <w:lang w:val="en-GB" w:eastAsia="fi-FI"/>
              </w:rPr>
              <w:t>Wide area</w:t>
            </w:r>
          </w:p>
        </w:tc>
        <w:tc>
          <w:tcPr>
            <w:tcW w:w="1928" w:type="dxa"/>
            <w:tcBorders>
              <w:top w:val="single" w:sz="4" w:space="0" w:color="auto"/>
              <w:left w:val="single" w:sz="4" w:space="0" w:color="auto"/>
              <w:bottom w:val="single" w:sz="4" w:space="0" w:color="auto"/>
              <w:right w:val="single" w:sz="4" w:space="0" w:color="auto"/>
            </w:tcBorders>
            <w:noWrap/>
            <w:vAlign w:val="bottom"/>
            <w:hideMark/>
          </w:tcPr>
          <w:p w14:paraId="6B98AA33" w14:textId="77777777" w:rsidR="009D0579" w:rsidRPr="00C3157E" w:rsidRDefault="009D0579">
            <w:pPr>
              <w:spacing w:after="0"/>
              <w:jc w:val="right"/>
              <w:rPr>
                <w:rFonts w:ascii="Calibri" w:hAnsi="Calibri" w:cs="Calibri"/>
                <w:color w:val="000000"/>
                <w:lang w:val="en-GB" w:eastAsia="fi-FI"/>
              </w:rPr>
            </w:pPr>
            <w:r w:rsidRPr="00C3157E">
              <w:rPr>
                <w:rFonts w:ascii="Calibri" w:hAnsi="Calibri" w:cs="Calibri"/>
                <w:color w:val="000000"/>
                <w:lang w:val="en-GB" w:eastAsia="fi-FI"/>
              </w:rPr>
              <w:t>-63</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5AC654BF" w14:textId="77777777" w:rsidR="009D0579" w:rsidRPr="00C3157E" w:rsidRDefault="009D0579">
            <w:pPr>
              <w:spacing w:after="0"/>
              <w:jc w:val="right"/>
              <w:rPr>
                <w:rFonts w:ascii="Calibri" w:hAnsi="Calibri" w:cs="Calibri"/>
                <w:color w:val="000000"/>
                <w:lang w:val="en-GB" w:eastAsia="fi-FI"/>
              </w:rPr>
            </w:pPr>
            <w:r w:rsidRPr="00C3157E">
              <w:rPr>
                <w:rFonts w:ascii="Calibri" w:hAnsi="Calibri" w:cs="Calibri"/>
                <w:color w:val="000000"/>
                <w:lang w:val="en-GB" w:eastAsia="fi-FI"/>
              </w:rPr>
              <w:t>-89</w:t>
            </w:r>
          </w:p>
        </w:tc>
      </w:tr>
      <w:tr w:rsidR="009D0579" w:rsidRPr="00C3157E" w14:paraId="0F5961D3" w14:textId="77777777" w:rsidTr="009D0579">
        <w:trPr>
          <w:trHeight w:val="315"/>
          <w:jc w:val="center"/>
        </w:trPr>
        <w:tc>
          <w:tcPr>
            <w:tcW w:w="1900" w:type="dxa"/>
            <w:tcBorders>
              <w:top w:val="single" w:sz="4" w:space="0" w:color="auto"/>
              <w:left w:val="single" w:sz="4" w:space="0" w:color="auto"/>
              <w:bottom w:val="single" w:sz="4" w:space="0" w:color="auto"/>
              <w:right w:val="single" w:sz="4" w:space="0" w:color="auto"/>
            </w:tcBorders>
            <w:noWrap/>
            <w:vAlign w:val="bottom"/>
            <w:hideMark/>
          </w:tcPr>
          <w:p w14:paraId="7FF7DECE" w14:textId="77777777" w:rsidR="009D0579" w:rsidRPr="00C3157E" w:rsidRDefault="009D0579">
            <w:pPr>
              <w:spacing w:after="0"/>
              <w:rPr>
                <w:rFonts w:ascii="Calibri" w:hAnsi="Calibri" w:cs="Calibri"/>
                <w:color w:val="000000"/>
                <w:lang w:val="en-GB" w:eastAsia="fi-FI"/>
              </w:rPr>
            </w:pPr>
            <w:r w:rsidRPr="00C3157E">
              <w:rPr>
                <w:rFonts w:ascii="Calibri" w:hAnsi="Calibri" w:cs="Calibri"/>
                <w:color w:val="000000"/>
                <w:lang w:val="en-GB" w:eastAsia="fi-FI"/>
              </w:rPr>
              <w:t>Medium range</w:t>
            </w:r>
          </w:p>
        </w:tc>
        <w:tc>
          <w:tcPr>
            <w:tcW w:w="1928" w:type="dxa"/>
            <w:tcBorders>
              <w:top w:val="single" w:sz="4" w:space="0" w:color="auto"/>
              <w:left w:val="single" w:sz="4" w:space="0" w:color="auto"/>
              <w:bottom w:val="single" w:sz="4" w:space="0" w:color="auto"/>
              <w:right w:val="single" w:sz="4" w:space="0" w:color="auto"/>
            </w:tcBorders>
            <w:noWrap/>
            <w:vAlign w:val="bottom"/>
            <w:hideMark/>
          </w:tcPr>
          <w:p w14:paraId="632B8E7A" w14:textId="77777777" w:rsidR="009D0579" w:rsidRPr="00C3157E" w:rsidRDefault="009D0579">
            <w:pPr>
              <w:spacing w:after="0"/>
              <w:jc w:val="right"/>
              <w:rPr>
                <w:rFonts w:ascii="Calibri" w:hAnsi="Calibri" w:cs="Calibri"/>
                <w:color w:val="000000"/>
                <w:lang w:val="en-GB" w:eastAsia="fi-FI"/>
              </w:rPr>
            </w:pPr>
            <w:r w:rsidRPr="00C3157E">
              <w:rPr>
                <w:rFonts w:ascii="Calibri" w:hAnsi="Calibri" w:cs="Calibri"/>
                <w:color w:val="000000"/>
                <w:lang w:val="en-GB" w:eastAsia="fi-FI"/>
              </w:rPr>
              <w:t>-58</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1905D216" w14:textId="77777777" w:rsidR="009D0579" w:rsidRPr="00C3157E" w:rsidRDefault="009D0579">
            <w:pPr>
              <w:spacing w:after="0"/>
              <w:jc w:val="right"/>
              <w:rPr>
                <w:rFonts w:ascii="Calibri" w:hAnsi="Calibri" w:cs="Calibri"/>
                <w:color w:val="000000"/>
                <w:lang w:val="en-GB" w:eastAsia="fi-FI"/>
              </w:rPr>
            </w:pPr>
            <w:r w:rsidRPr="00C3157E">
              <w:rPr>
                <w:rFonts w:ascii="Calibri" w:hAnsi="Calibri" w:cs="Calibri"/>
                <w:color w:val="000000"/>
                <w:lang w:val="en-GB" w:eastAsia="fi-FI"/>
              </w:rPr>
              <w:t>-84</w:t>
            </w:r>
          </w:p>
        </w:tc>
      </w:tr>
      <w:tr w:rsidR="009D0579" w:rsidRPr="00C3157E" w14:paraId="29FFBC68" w14:textId="77777777" w:rsidTr="009D0579">
        <w:trPr>
          <w:trHeight w:val="315"/>
          <w:jc w:val="center"/>
        </w:trPr>
        <w:tc>
          <w:tcPr>
            <w:tcW w:w="1900" w:type="dxa"/>
            <w:tcBorders>
              <w:top w:val="single" w:sz="4" w:space="0" w:color="auto"/>
              <w:left w:val="single" w:sz="4" w:space="0" w:color="auto"/>
              <w:bottom w:val="single" w:sz="4" w:space="0" w:color="auto"/>
              <w:right w:val="single" w:sz="4" w:space="0" w:color="auto"/>
            </w:tcBorders>
            <w:noWrap/>
            <w:vAlign w:val="bottom"/>
            <w:hideMark/>
          </w:tcPr>
          <w:p w14:paraId="730A883B" w14:textId="77777777" w:rsidR="009D0579" w:rsidRPr="00C3157E" w:rsidRDefault="009D0579">
            <w:pPr>
              <w:spacing w:after="0"/>
              <w:rPr>
                <w:rFonts w:ascii="Calibri" w:hAnsi="Calibri" w:cs="Calibri"/>
                <w:color w:val="000000"/>
                <w:lang w:val="en-GB" w:eastAsia="fi-FI"/>
              </w:rPr>
            </w:pPr>
            <w:r w:rsidRPr="00C3157E">
              <w:rPr>
                <w:rFonts w:ascii="Calibri" w:hAnsi="Calibri" w:cs="Calibri"/>
                <w:color w:val="000000"/>
                <w:lang w:val="en-GB" w:eastAsia="fi-FI"/>
              </w:rPr>
              <w:t>Local area</w:t>
            </w:r>
          </w:p>
        </w:tc>
        <w:tc>
          <w:tcPr>
            <w:tcW w:w="1928" w:type="dxa"/>
            <w:tcBorders>
              <w:top w:val="single" w:sz="4" w:space="0" w:color="auto"/>
              <w:left w:val="single" w:sz="4" w:space="0" w:color="auto"/>
              <w:bottom w:val="single" w:sz="4" w:space="0" w:color="auto"/>
              <w:right w:val="single" w:sz="4" w:space="0" w:color="auto"/>
            </w:tcBorders>
            <w:noWrap/>
            <w:vAlign w:val="bottom"/>
            <w:hideMark/>
          </w:tcPr>
          <w:p w14:paraId="7619428E" w14:textId="77777777" w:rsidR="009D0579" w:rsidRPr="00C3157E" w:rsidRDefault="009D0579">
            <w:pPr>
              <w:spacing w:after="0"/>
              <w:jc w:val="right"/>
              <w:rPr>
                <w:rFonts w:ascii="Calibri" w:hAnsi="Calibri" w:cs="Calibri"/>
                <w:color w:val="000000"/>
                <w:lang w:val="en-GB" w:eastAsia="fi-FI"/>
              </w:rPr>
            </w:pPr>
            <w:r w:rsidRPr="00C3157E">
              <w:rPr>
                <w:rFonts w:ascii="Calibri" w:hAnsi="Calibri" w:cs="Calibri"/>
                <w:color w:val="000000"/>
                <w:lang w:val="en-GB" w:eastAsia="fi-FI"/>
              </w:rPr>
              <w:t>-53</w:t>
            </w:r>
          </w:p>
        </w:tc>
        <w:tc>
          <w:tcPr>
            <w:tcW w:w="1984" w:type="dxa"/>
            <w:tcBorders>
              <w:top w:val="single" w:sz="4" w:space="0" w:color="auto"/>
              <w:left w:val="single" w:sz="4" w:space="0" w:color="auto"/>
              <w:bottom w:val="single" w:sz="4" w:space="0" w:color="auto"/>
              <w:right w:val="single" w:sz="4" w:space="0" w:color="auto"/>
            </w:tcBorders>
            <w:noWrap/>
            <w:vAlign w:val="bottom"/>
            <w:hideMark/>
          </w:tcPr>
          <w:p w14:paraId="421B3CFE" w14:textId="77777777" w:rsidR="009D0579" w:rsidRPr="00C3157E" w:rsidRDefault="009D0579">
            <w:pPr>
              <w:spacing w:after="0"/>
              <w:jc w:val="right"/>
              <w:rPr>
                <w:rFonts w:ascii="Calibri" w:hAnsi="Calibri" w:cs="Calibri"/>
                <w:color w:val="000000"/>
                <w:lang w:val="en-GB" w:eastAsia="fi-FI"/>
              </w:rPr>
            </w:pPr>
            <w:r w:rsidRPr="00C3157E">
              <w:rPr>
                <w:rFonts w:ascii="Calibri" w:hAnsi="Calibri" w:cs="Calibri"/>
                <w:color w:val="000000"/>
                <w:lang w:val="en-GB" w:eastAsia="fi-FI"/>
              </w:rPr>
              <w:t>-79</w:t>
            </w:r>
          </w:p>
        </w:tc>
      </w:tr>
    </w:tbl>
    <w:p w14:paraId="09F42696" w14:textId="77777777" w:rsidR="009D0579" w:rsidRPr="00C3157E" w:rsidRDefault="009D0579" w:rsidP="00FF28A8">
      <w:pPr>
        <w:rPr>
          <w:lang w:val="en-GB"/>
        </w:rPr>
      </w:pPr>
    </w:p>
    <w:p w14:paraId="71C35F0A" w14:textId="6AAB2DB9" w:rsidR="00B97548" w:rsidRPr="00C3157E" w:rsidRDefault="00B97548" w:rsidP="00B97548">
      <w:pPr>
        <w:pStyle w:val="RAN4observation0"/>
      </w:pPr>
      <w:r w:rsidRPr="00C3157E">
        <w:t>The absolute power levels required in RAN4 demodulation performance testing at the RIB of the BS, are far above the power levels observed in practical deployments.</w:t>
      </w:r>
      <w:r w:rsidR="00296DD7" w:rsidRPr="00C3157E">
        <w:t xml:space="preserve"> -81dBm/-73dBm/-60dBm in practice versus -51dBm in BS </w:t>
      </w:r>
      <w:proofErr w:type="spellStart"/>
      <w:r w:rsidR="00296DD7" w:rsidRPr="00C3157E">
        <w:t>demod</w:t>
      </w:r>
      <w:proofErr w:type="spellEnd"/>
      <w:r w:rsidR="00296DD7" w:rsidRPr="00C3157E">
        <w:t xml:space="preserve"> testing.</w:t>
      </w:r>
      <w:r w:rsidRPr="00C3157E">
        <w:br/>
        <w:t xml:space="preserve">BS receivers designed to pass the test without saturation/clipping are forced to make design choices that reduce </w:t>
      </w:r>
      <w:r w:rsidR="00C81A32" w:rsidRPr="00C3157E">
        <w:t>receiver</w:t>
      </w:r>
      <w:r w:rsidRPr="00C3157E">
        <w:t xml:space="preserve"> performance in practical deployments.</w:t>
      </w:r>
    </w:p>
    <w:p w14:paraId="621E323A" w14:textId="5204E5DA" w:rsidR="00B97548" w:rsidRPr="00C3157E" w:rsidRDefault="00B97548" w:rsidP="00B97548">
      <w:pPr>
        <w:pStyle w:val="RAN4proposal"/>
        <w:rPr>
          <w:lang w:val="en-GB"/>
        </w:rPr>
      </w:pPr>
      <w:r w:rsidRPr="00C3157E">
        <w:rPr>
          <w:lang w:val="en-GB"/>
        </w:rPr>
        <w:t>RAN4 to discuss ways to reduce the absolute power levels at the RIB required during BS demodulation testing.</w:t>
      </w:r>
    </w:p>
    <w:p w14:paraId="20F2CE9D" w14:textId="526DF8CD" w:rsidR="00B97548" w:rsidRPr="00C3157E" w:rsidRDefault="00B97548" w:rsidP="00B97548">
      <w:pPr>
        <w:rPr>
          <w:lang w:val="en-GB"/>
        </w:rPr>
      </w:pPr>
      <w:r w:rsidRPr="00C3157E">
        <w:rPr>
          <w:lang w:val="en-GB"/>
        </w:rPr>
        <w:t>In the following we will present proposal</w:t>
      </w:r>
      <w:r w:rsidR="00F65804" w:rsidRPr="00C3157E">
        <w:rPr>
          <w:lang w:val="en-GB"/>
        </w:rPr>
        <w:t>s</w:t>
      </w:r>
      <w:r w:rsidRPr="00C3157E">
        <w:rPr>
          <w:lang w:val="en-GB"/>
        </w:rPr>
        <w:t xml:space="preserve"> on how an alignment between test and deployment can be achieved.</w:t>
      </w:r>
    </w:p>
    <w:p w14:paraId="3BA73892" w14:textId="1932070B" w:rsidR="00B97548" w:rsidRPr="00C3157E" w:rsidRDefault="00B97548" w:rsidP="00B97548">
      <w:pPr>
        <w:rPr>
          <w:lang w:val="en-GB"/>
        </w:rPr>
      </w:pPr>
    </w:p>
    <w:p w14:paraId="2F44E7D8" w14:textId="5FEEB912" w:rsidR="00B97548" w:rsidRPr="00C3157E" w:rsidRDefault="00B97548" w:rsidP="00B97548">
      <w:pPr>
        <w:rPr>
          <w:lang w:val="en-GB"/>
        </w:rPr>
      </w:pPr>
    </w:p>
    <w:p w14:paraId="435F8BAF" w14:textId="3AD1B37A" w:rsidR="00F65804" w:rsidRDefault="00F65804" w:rsidP="00B97548">
      <w:pPr>
        <w:rPr>
          <w:lang w:val="en-GB"/>
        </w:rPr>
      </w:pPr>
      <w:r w:rsidRPr="00C3157E">
        <w:rPr>
          <w:lang w:val="en-GB"/>
        </w:rPr>
        <w:t xml:space="preserve">It is our understanding that reducing the </w:t>
      </w:r>
      <w:proofErr w:type="spellStart"/>
      <w:r w:rsidRPr="00C3157E">
        <w:rPr>
          <w:lang w:val="en-GB"/>
        </w:rPr>
        <w:t>AWGN_offset</w:t>
      </w:r>
      <w:proofErr w:type="spellEnd"/>
      <w:r w:rsidRPr="00C3157E">
        <w:rPr>
          <w:lang w:val="en-GB"/>
        </w:rPr>
        <w:t xml:space="preserve"> strictly makes the tests harder to pass (up to 3dB increased effective SNR_BB). As such, we should not enforce testing with any offset value greater than 0dB; it only makes testing easier.</w:t>
      </w:r>
      <w:r w:rsidRPr="00C3157E">
        <w:rPr>
          <w:lang w:val="en-GB"/>
        </w:rPr>
        <w:br/>
        <w:t>However, by allowing each company to reduce the offset to a value they deem justifiable (between 0 and 15dB), any company has the opportunity to reduce the required absolute signal power levels at the RIB under the worst case levels observed in deployment.</w:t>
      </w:r>
      <w:r w:rsidRPr="00C3157E">
        <w:rPr>
          <w:lang w:val="en-GB"/>
        </w:rPr>
        <w:br/>
        <w:t xml:space="preserve">As such we would like to introduce a note in the “AWGN power level at the BS input” tables of the test specification, which allows to choose the </w:t>
      </w:r>
      <w:proofErr w:type="spellStart"/>
      <w:r w:rsidRPr="00C3157E">
        <w:rPr>
          <w:lang w:val="en-GB"/>
        </w:rPr>
        <w:t>AWGN_offset</w:t>
      </w:r>
      <w:proofErr w:type="spellEnd"/>
      <w:r w:rsidRPr="00C3157E">
        <w:rPr>
          <w:lang w:val="en-GB"/>
        </w:rPr>
        <w:t xml:space="preserve"> between 0 and 15dB.</w:t>
      </w:r>
    </w:p>
    <w:p w14:paraId="4BB7F86D" w14:textId="134DE237" w:rsidR="007D67A0" w:rsidRDefault="007D67A0" w:rsidP="00B97548">
      <w:pPr>
        <w:rPr>
          <w:lang w:val="en-GB"/>
        </w:rPr>
      </w:pPr>
      <w:r>
        <w:rPr>
          <w:lang w:val="en-GB"/>
        </w:rPr>
        <w:t xml:space="preserve">However, the </w:t>
      </w:r>
      <w:proofErr w:type="spellStart"/>
      <w:r>
        <w:rPr>
          <w:lang w:val="en-GB"/>
        </w:rPr>
        <w:t>AWGN_offset</w:t>
      </w:r>
      <w:proofErr w:type="spellEnd"/>
      <w:r>
        <w:rPr>
          <w:lang w:val="en-GB"/>
        </w:rPr>
        <w:t xml:space="preserve"> reduction should not be used for low SNR_BB test cases due to interworking with the DUT RF noise levels; the choice should be left up to the test engineer on a per test case basis.</w:t>
      </w:r>
    </w:p>
    <w:p w14:paraId="480CDC67" w14:textId="5346DBC3" w:rsidR="00F65804" w:rsidRPr="00C3157E" w:rsidRDefault="00F65804" w:rsidP="00F65804">
      <w:pPr>
        <w:pStyle w:val="RAN4proposal"/>
        <w:rPr>
          <w:lang w:val="en-GB"/>
        </w:rPr>
      </w:pPr>
      <w:r w:rsidRPr="00C3157E">
        <w:rPr>
          <w:lang w:val="en-GB"/>
        </w:rPr>
        <w:t xml:space="preserve">RAN4 to introduce a note in the “AWGN power level at the BS input” tables of the test specification, which allows to choose the </w:t>
      </w:r>
      <w:proofErr w:type="spellStart"/>
      <w:r w:rsidRPr="00C3157E">
        <w:rPr>
          <w:lang w:val="en-GB"/>
        </w:rPr>
        <w:t>AWGN_offset</w:t>
      </w:r>
      <w:proofErr w:type="spellEnd"/>
      <w:r w:rsidRPr="00C3157E">
        <w:rPr>
          <w:lang w:val="en-GB"/>
        </w:rPr>
        <w:t xml:space="preserve"> between 0 and 15dB.</w:t>
      </w:r>
      <w:r w:rsidR="007D67A0">
        <w:rPr>
          <w:lang w:val="en-GB"/>
        </w:rPr>
        <w:t xml:space="preserve"> The level can be reduced on a per test case basis.</w:t>
      </w:r>
    </w:p>
    <w:p w14:paraId="7F7BDA12" w14:textId="4D69DC6D" w:rsidR="00F65804" w:rsidRPr="00C3157E" w:rsidRDefault="00F65804" w:rsidP="00B97548">
      <w:pPr>
        <w:rPr>
          <w:lang w:val="en-GB"/>
        </w:rPr>
      </w:pPr>
    </w:p>
    <w:p w14:paraId="713A0D0C" w14:textId="4B1EE45B" w:rsidR="00F65804" w:rsidRPr="00C3157E" w:rsidRDefault="00F65804" w:rsidP="00B97548">
      <w:pPr>
        <w:rPr>
          <w:lang w:val="en-GB"/>
        </w:rPr>
      </w:pPr>
      <w:r w:rsidRPr="00C3157E">
        <w:rPr>
          <w:lang w:val="en-GB"/>
        </w:rPr>
        <w:t xml:space="preserve">It is currently not clear if it is helpful to declare the used </w:t>
      </w:r>
      <w:proofErr w:type="spellStart"/>
      <w:r w:rsidRPr="00C3157E">
        <w:rPr>
          <w:lang w:val="en-GB"/>
        </w:rPr>
        <w:t>AWGN_offset</w:t>
      </w:r>
      <w:proofErr w:type="spellEnd"/>
      <w:r w:rsidRPr="00C3157E">
        <w:rPr>
          <w:lang w:val="en-GB"/>
        </w:rPr>
        <w:t xml:space="preserve"> value in the manufacturer declarations</w:t>
      </w:r>
      <w:r w:rsidR="007D67A0">
        <w:rPr>
          <w:lang w:val="en-GB"/>
        </w:rPr>
        <w:t>, and it’s difficult to declare on per-test case basis.</w:t>
      </w:r>
    </w:p>
    <w:p w14:paraId="287B366A" w14:textId="77777777" w:rsidR="00FF28A8" w:rsidRPr="00C3157E" w:rsidRDefault="00FF28A8" w:rsidP="005C23A4">
      <w:pPr>
        <w:rPr>
          <w:lang w:val="en-GB"/>
        </w:rPr>
      </w:pPr>
    </w:p>
    <w:p w14:paraId="794E534F" w14:textId="4CDEFA9B" w:rsidR="002453B1" w:rsidRPr="00C3157E" w:rsidRDefault="002453B1" w:rsidP="005C23A4">
      <w:pPr>
        <w:rPr>
          <w:lang w:val="en-GB"/>
        </w:rPr>
      </w:pPr>
    </w:p>
    <w:p w14:paraId="2140DE5B" w14:textId="509F1EED" w:rsidR="002453B1" w:rsidRPr="00C3157E" w:rsidRDefault="002453B1" w:rsidP="005C23A4">
      <w:pPr>
        <w:rPr>
          <w:lang w:val="en-GB"/>
        </w:rPr>
      </w:pPr>
    </w:p>
    <w:p w14:paraId="449E53DD" w14:textId="4166D1AB" w:rsidR="004A7CAE" w:rsidRPr="00C3157E" w:rsidRDefault="004A7CAE" w:rsidP="004A7CAE">
      <w:pPr>
        <w:pStyle w:val="RAN4H2"/>
        <w:rPr>
          <w:lang w:val="en-GB"/>
        </w:rPr>
      </w:pPr>
      <w:r w:rsidRPr="00C3157E">
        <w:rPr>
          <w:lang w:val="en-GB"/>
        </w:rPr>
        <w:lastRenderedPageBreak/>
        <w:t>Test feasibility with respect to link budget</w:t>
      </w:r>
    </w:p>
    <w:p w14:paraId="30DCA4BC" w14:textId="3D895C99" w:rsidR="0090078F" w:rsidRPr="00C3157E" w:rsidRDefault="004A7CAE" w:rsidP="004A7CAE">
      <w:pPr>
        <w:rPr>
          <w:lang w:val="en-GB"/>
        </w:rPr>
      </w:pPr>
      <w:r w:rsidRPr="00C3157E">
        <w:rPr>
          <w:lang w:val="en-GB"/>
        </w:rPr>
        <w:t xml:space="preserve">In the last meeting, one company has provided a TP </w:t>
      </w:r>
      <w:r w:rsidR="0090078F" w:rsidRPr="00C3157E">
        <w:rPr>
          <w:lang w:val="en-GB"/>
        </w:rPr>
        <w:fldChar w:fldCharType="begin"/>
      </w:r>
      <w:r w:rsidR="0090078F" w:rsidRPr="00C3157E">
        <w:rPr>
          <w:lang w:val="en-GB"/>
        </w:rPr>
        <w:instrText xml:space="preserve"> REF _Ref67590057 \r \h </w:instrText>
      </w:r>
      <w:r w:rsidR="0090078F" w:rsidRPr="00C3157E">
        <w:rPr>
          <w:lang w:val="en-GB"/>
        </w:rPr>
      </w:r>
      <w:r w:rsidR="0090078F" w:rsidRPr="00C3157E">
        <w:rPr>
          <w:lang w:val="en-GB"/>
        </w:rPr>
        <w:fldChar w:fldCharType="separate"/>
      </w:r>
      <w:r w:rsidR="0026458C">
        <w:rPr>
          <w:lang w:val="en-GB"/>
        </w:rPr>
        <w:t>[4]</w:t>
      </w:r>
      <w:r w:rsidR="0090078F" w:rsidRPr="00C3157E">
        <w:rPr>
          <w:lang w:val="en-GB"/>
        </w:rPr>
        <w:fldChar w:fldCharType="end"/>
      </w:r>
      <w:r w:rsidR="009D7B11">
        <w:rPr>
          <w:lang w:val="en-GB"/>
        </w:rPr>
        <w:t>,</w:t>
      </w:r>
      <w:r w:rsidRPr="00C3157E">
        <w:rPr>
          <w:lang w:val="en-GB"/>
        </w:rPr>
        <w:t xml:space="preserve"> detailing </w:t>
      </w:r>
      <w:r w:rsidR="0090078F" w:rsidRPr="00C3157E">
        <w:rPr>
          <w:lang w:val="en-GB"/>
        </w:rPr>
        <w:t xml:space="preserve">a possible test setup that </w:t>
      </w:r>
      <w:r w:rsidR="009D7B11">
        <w:rPr>
          <w:lang w:val="en-GB"/>
        </w:rPr>
        <w:t xml:space="preserve">may </w:t>
      </w:r>
      <w:r w:rsidR="0090078F" w:rsidRPr="00C3157E">
        <w:rPr>
          <w:lang w:val="en-GB"/>
        </w:rPr>
        <w:t>permi</w:t>
      </w:r>
      <w:r w:rsidR="009D7B11">
        <w:rPr>
          <w:lang w:val="en-GB"/>
        </w:rPr>
        <w:t>t</w:t>
      </w:r>
      <w:r w:rsidR="0090078F" w:rsidRPr="00C3157E">
        <w:rPr>
          <w:lang w:val="en-GB"/>
        </w:rPr>
        <w:t xml:space="preserve"> a link budget allowing testability of SNR levels up to 20dB in BS demod</w:t>
      </w:r>
      <w:r w:rsidR="00BA6BF3" w:rsidRPr="00C3157E">
        <w:rPr>
          <w:lang w:val="en-GB"/>
        </w:rPr>
        <w:t>ulation</w:t>
      </w:r>
      <w:r w:rsidR="0090078F" w:rsidRPr="00C3157E">
        <w:rPr>
          <w:lang w:val="en-GB"/>
        </w:rPr>
        <w:t>.</w:t>
      </w:r>
      <w:r w:rsidR="0090078F" w:rsidRPr="00C3157E">
        <w:rPr>
          <w:lang w:val="en-GB"/>
        </w:rPr>
        <w:br/>
        <w:t xml:space="preserve">The test setup proposed in </w:t>
      </w:r>
      <w:r w:rsidR="0090078F" w:rsidRPr="00C3157E">
        <w:rPr>
          <w:lang w:val="en-GB"/>
        </w:rPr>
        <w:fldChar w:fldCharType="begin"/>
      </w:r>
      <w:r w:rsidR="0090078F" w:rsidRPr="00C3157E">
        <w:rPr>
          <w:lang w:val="en-GB"/>
        </w:rPr>
        <w:instrText xml:space="preserve"> REF _Ref67590057 \r \h </w:instrText>
      </w:r>
      <w:r w:rsidR="0090078F" w:rsidRPr="00C3157E">
        <w:rPr>
          <w:lang w:val="en-GB"/>
        </w:rPr>
      </w:r>
      <w:r w:rsidR="0090078F" w:rsidRPr="00C3157E">
        <w:rPr>
          <w:lang w:val="en-GB"/>
        </w:rPr>
        <w:fldChar w:fldCharType="separate"/>
      </w:r>
      <w:r w:rsidR="0026458C">
        <w:rPr>
          <w:lang w:val="en-GB"/>
        </w:rPr>
        <w:t>[4]</w:t>
      </w:r>
      <w:r w:rsidR="0090078F" w:rsidRPr="00C3157E">
        <w:rPr>
          <w:lang w:val="en-GB"/>
        </w:rPr>
        <w:fldChar w:fldCharType="end"/>
      </w:r>
      <w:r w:rsidR="0090078F" w:rsidRPr="00C3157E">
        <w:rPr>
          <w:lang w:val="en-GB"/>
        </w:rPr>
        <w:t xml:space="preserve"> notably features a power amplifier (PA) following the signal generator (and its preamplifier) to achieve sufficient signal levels at the output of the test antenna, and hence the air interface of the DUT</w:t>
      </w:r>
      <w:r w:rsidR="00CD19D6" w:rsidRPr="00C3157E">
        <w:rPr>
          <w:lang w:val="en-GB"/>
        </w:rPr>
        <w:t>:</w:t>
      </w:r>
    </w:p>
    <w:tbl>
      <w:tblPr>
        <w:tblStyle w:val="TableGrid"/>
        <w:tblW w:w="9071" w:type="dxa"/>
        <w:jc w:val="center"/>
        <w:tblLook w:val="04A0" w:firstRow="1" w:lastRow="0" w:firstColumn="1" w:lastColumn="0" w:noHBand="0" w:noVBand="1"/>
      </w:tblPr>
      <w:tblGrid>
        <w:gridCol w:w="9617"/>
      </w:tblGrid>
      <w:tr w:rsidR="00CD19D6" w:rsidRPr="00C3157E" w14:paraId="1F0F49B5" w14:textId="77777777" w:rsidTr="00CD19D6">
        <w:trPr>
          <w:jc w:val="center"/>
        </w:trPr>
        <w:tc>
          <w:tcPr>
            <w:tcW w:w="9071" w:type="dxa"/>
          </w:tcPr>
          <w:p w14:paraId="1BE840C9" w14:textId="6E45E40B" w:rsidR="00CD19D6" w:rsidRPr="00C3157E" w:rsidRDefault="00CD19D6" w:rsidP="003B4526">
            <w:pPr>
              <w:jc w:val="center"/>
              <w:rPr>
                <w:lang w:val="en-GB"/>
              </w:rPr>
            </w:pPr>
            <w:r w:rsidRPr="00C3157E">
              <w:rPr>
                <w:noProof/>
                <w:lang w:val="en-GB"/>
              </w:rPr>
              <w:drawing>
                <wp:inline distT="0" distB="0" distL="0" distR="0" wp14:anchorId="0A4A6E23" wp14:editId="646FFD2B">
                  <wp:extent cx="5972175" cy="1428750"/>
                  <wp:effectExtent l="0" t="0" r="9525" b="0"/>
                  <wp:docPr id="9218" name="Picture 11" descr="A picture containing screenshot&#10;&#10;Description automatically generated">
                    <a:extLst xmlns:a="http://schemas.openxmlformats.org/drawingml/2006/main">
                      <a:ext uri="{FF2B5EF4-FFF2-40B4-BE49-F238E27FC236}">
                        <a16:creationId xmlns:a16="http://schemas.microsoft.com/office/drawing/2014/main" id="{FBE2F7A5-533D-4CD2-B1A5-19362A123F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18" name="Picture 11" descr="A picture containing screenshot&#10;&#10;Description automatically generated">
                            <a:extLst>
                              <a:ext uri="{FF2B5EF4-FFF2-40B4-BE49-F238E27FC236}">
                                <a16:creationId xmlns:a16="http://schemas.microsoft.com/office/drawing/2014/main" id="{FBE2F7A5-533D-4CD2-B1A5-19362A123FC8}"/>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72175" cy="142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80A1BF0" w14:textId="77777777" w:rsidR="00CD19D6" w:rsidRPr="00C3157E" w:rsidRDefault="00CD19D6" w:rsidP="003B4526">
            <w:pPr>
              <w:rPr>
                <w:lang w:val="en-GB"/>
              </w:rPr>
            </w:pPr>
          </w:p>
        </w:tc>
      </w:tr>
    </w:tbl>
    <w:p w14:paraId="288B61BF" w14:textId="104E5D72" w:rsidR="00CD19D6" w:rsidRPr="00C3157E" w:rsidRDefault="00CD19D6" w:rsidP="00CD19D6">
      <w:pPr>
        <w:pStyle w:val="Caption"/>
        <w:rPr>
          <w:lang w:val="en-GB"/>
        </w:rPr>
      </w:pPr>
      <w:r w:rsidRPr="00C3157E">
        <w:rPr>
          <w:lang w:val="en-GB"/>
        </w:rPr>
        <w:t xml:space="preserve">Figure </w:t>
      </w:r>
      <w:r w:rsidRPr="00C3157E">
        <w:rPr>
          <w:noProof/>
          <w:lang w:val="en-GB"/>
        </w:rPr>
        <w:fldChar w:fldCharType="begin"/>
      </w:r>
      <w:r w:rsidRPr="00C3157E">
        <w:rPr>
          <w:noProof/>
          <w:lang w:val="en-GB"/>
        </w:rPr>
        <w:instrText xml:space="preserve"> SEQ Figure \* ARABIC </w:instrText>
      </w:r>
      <w:r w:rsidRPr="00C3157E">
        <w:rPr>
          <w:noProof/>
          <w:lang w:val="en-GB"/>
        </w:rPr>
        <w:fldChar w:fldCharType="separate"/>
      </w:r>
      <w:r w:rsidR="0026458C">
        <w:rPr>
          <w:noProof/>
          <w:lang w:val="en-GB"/>
        </w:rPr>
        <w:t>1</w:t>
      </w:r>
      <w:r w:rsidRPr="00C3157E">
        <w:rPr>
          <w:noProof/>
          <w:lang w:val="en-GB"/>
        </w:rPr>
        <w:fldChar w:fldCharType="end"/>
      </w:r>
      <w:r w:rsidRPr="00C3157E">
        <w:rPr>
          <w:lang w:val="en-GB"/>
        </w:rPr>
        <w:t xml:space="preserve">: </w:t>
      </w:r>
      <w:r w:rsidR="00E31201" w:rsidRPr="00C3157E">
        <w:rPr>
          <w:lang w:val="en-GB"/>
        </w:rPr>
        <w:t xml:space="preserve">BS test setup </w:t>
      </w:r>
      <w:r w:rsidR="00E31201" w:rsidRPr="00C3157E">
        <w:rPr>
          <w:lang w:val="en-GB"/>
        </w:rPr>
        <w:fldChar w:fldCharType="begin"/>
      </w:r>
      <w:r w:rsidR="00E31201" w:rsidRPr="00C3157E">
        <w:rPr>
          <w:lang w:val="en-GB"/>
        </w:rPr>
        <w:instrText xml:space="preserve"> REF _Ref67590057 \r \h </w:instrText>
      </w:r>
      <w:r w:rsidR="00E31201" w:rsidRPr="00C3157E">
        <w:rPr>
          <w:lang w:val="en-GB"/>
        </w:rPr>
      </w:r>
      <w:r w:rsidR="00E31201" w:rsidRPr="00C3157E">
        <w:rPr>
          <w:lang w:val="en-GB"/>
        </w:rPr>
        <w:fldChar w:fldCharType="separate"/>
      </w:r>
      <w:r w:rsidR="0026458C">
        <w:rPr>
          <w:lang w:val="en-GB"/>
        </w:rPr>
        <w:t>[4]</w:t>
      </w:r>
      <w:r w:rsidR="00E31201" w:rsidRPr="00C3157E">
        <w:rPr>
          <w:lang w:val="en-GB"/>
        </w:rPr>
        <w:fldChar w:fldCharType="end"/>
      </w:r>
      <w:r w:rsidR="004627B4">
        <w:rPr>
          <w:lang w:val="en-GB"/>
        </w:rPr>
        <w:t>.</w:t>
      </w:r>
    </w:p>
    <w:p w14:paraId="46E57498" w14:textId="6BB6D8B0" w:rsidR="00CD19D6" w:rsidRPr="00C3157E" w:rsidRDefault="00CD19D6" w:rsidP="004A7CAE">
      <w:pPr>
        <w:rPr>
          <w:lang w:val="en-GB"/>
        </w:rPr>
      </w:pPr>
    </w:p>
    <w:p w14:paraId="1B104EF6" w14:textId="0316259C" w:rsidR="004A7CAE" w:rsidRDefault="0090078F" w:rsidP="004A7CAE">
      <w:pPr>
        <w:rPr>
          <w:lang w:val="en-GB"/>
        </w:rPr>
      </w:pPr>
      <w:r w:rsidRPr="00C3157E">
        <w:rPr>
          <w:lang w:val="en-GB"/>
        </w:rPr>
        <w:t xml:space="preserve">In a first step, we would like to verify that </w:t>
      </w:r>
      <w:r w:rsidR="004A7CAE" w:rsidRPr="00C3157E">
        <w:rPr>
          <w:lang w:val="en-GB"/>
        </w:rPr>
        <w:t xml:space="preserve">it </w:t>
      </w:r>
      <w:r w:rsidR="00FB4E18" w:rsidRPr="00C3157E">
        <w:rPr>
          <w:lang w:val="en-GB"/>
        </w:rPr>
        <w:t xml:space="preserve">is </w:t>
      </w:r>
      <w:r w:rsidR="004A7CAE" w:rsidRPr="00C3157E">
        <w:rPr>
          <w:lang w:val="en-GB"/>
        </w:rPr>
        <w:t>common understanding between the</w:t>
      </w:r>
      <w:r w:rsidR="00BA6BF3" w:rsidRPr="00C3157E">
        <w:rPr>
          <w:lang w:val="en-GB"/>
        </w:rPr>
        <w:t xml:space="preserve"> contributing entities and</w:t>
      </w:r>
      <w:r w:rsidR="004A7CAE" w:rsidRPr="00C3157E">
        <w:rPr>
          <w:lang w:val="en-GB"/>
        </w:rPr>
        <w:t xml:space="preserve"> TE vendors that a </w:t>
      </w:r>
      <w:r w:rsidR="00BA6BF3" w:rsidRPr="00C3157E">
        <w:rPr>
          <w:lang w:val="en-GB"/>
        </w:rPr>
        <w:t>power amplifier</w:t>
      </w:r>
      <w:r w:rsidR="004A7CAE" w:rsidRPr="00C3157E">
        <w:rPr>
          <w:lang w:val="en-GB"/>
        </w:rPr>
        <w:t xml:space="preserve"> is to be used between the </w:t>
      </w:r>
      <w:r w:rsidR="00BA6BF3" w:rsidRPr="00C3157E">
        <w:rPr>
          <w:lang w:val="en-GB"/>
        </w:rPr>
        <w:t>signal generator</w:t>
      </w:r>
      <w:r w:rsidR="004A7CAE" w:rsidRPr="00C3157E">
        <w:rPr>
          <w:lang w:val="en-GB"/>
        </w:rPr>
        <w:t xml:space="preserve"> output and </w:t>
      </w:r>
      <w:r w:rsidR="00BA6BF3" w:rsidRPr="00C3157E">
        <w:rPr>
          <w:lang w:val="en-GB"/>
        </w:rPr>
        <w:t>test antenna</w:t>
      </w:r>
      <w:r w:rsidR="004A7CAE" w:rsidRPr="00C3157E">
        <w:rPr>
          <w:lang w:val="en-GB"/>
        </w:rPr>
        <w:t xml:space="preserve"> input</w:t>
      </w:r>
      <w:r w:rsidR="00BA6BF3" w:rsidRPr="00C3157E">
        <w:rPr>
          <w:lang w:val="en-GB"/>
        </w:rPr>
        <w:t xml:space="preserve"> (</w:t>
      </w:r>
      <w:r w:rsidRPr="00C3157E">
        <w:rPr>
          <w:lang w:val="en-GB"/>
        </w:rPr>
        <w:t>or that such a power amplifier is integrated in the TE</w:t>
      </w:r>
      <w:r w:rsidR="00BA6BF3" w:rsidRPr="00C3157E">
        <w:rPr>
          <w:lang w:val="en-GB"/>
        </w:rPr>
        <w:t>)</w:t>
      </w:r>
      <w:r w:rsidRPr="00C3157E">
        <w:rPr>
          <w:lang w:val="en-GB"/>
        </w:rPr>
        <w:t>.</w:t>
      </w:r>
    </w:p>
    <w:p w14:paraId="03AD8EAB" w14:textId="0E97C25A" w:rsidR="00B87453" w:rsidRDefault="00B87453" w:rsidP="004A7CAE">
      <w:pPr>
        <w:rPr>
          <w:lang w:val="en-GB"/>
        </w:rPr>
      </w:pPr>
      <w:r>
        <w:rPr>
          <w:lang w:val="en-GB"/>
        </w:rPr>
        <w:t>We note that current radiated test set ups in T 38.141-2, feature such an (optional) PA:</w:t>
      </w:r>
    </w:p>
    <w:tbl>
      <w:tblPr>
        <w:tblStyle w:val="TableGrid"/>
        <w:tblW w:w="0" w:type="auto"/>
        <w:jc w:val="center"/>
        <w:tblLook w:val="04A0" w:firstRow="1" w:lastRow="0" w:firstColumn="1" w:lastColumn="0" w:noHBand="0" w:noVBand="1"/>
      </w:tblPr>
      <w:tblGrid>
        <w:gridCol w:w="7789"/>
      </w:tblGrid>
      <w:tr w:rsidR="00B87453" w:rsidRPr="00C3157E" w14:paraId="4A8B1D20" w14:textId="77777777" w:rsidTr="00B87453">
        <w:trPr>
          <w:jc w:val="center"/>
        </w:trPr>
        <w:tc>
          <w:tcPr>
            <w:tcW w:w="0" w:type="auto"/>
          </w:tcPr>
          <w:p w14:paraId="580C26F5" w14:textId="77777777" w:rsidR="00B87453" w:rsidRPr="00C3157E" w:rsidRDefault="00B87453" w:rsidP="00130BA0">
            <w:pPr>
              <w:jc w:val="center"/>
              <w:rPr>
                <w:lang w:val="en-GB"/>
              </w:rPr>
            </w:pPr>
            <w:r w:rsidRPr="00C3157E">
              <w:rPr>
                <w:noProof/>
                <w:lang w:val="en-GB"/>
              </w:rPr>
              <w:drawing>
                <wp:inline distT="0" distB="0" distL="0" distR="0" wp14:anchorId="6C71EADE" wp14:editId="56450702">
                  <wp:extent cx="4808962" cy="1428750"/>
                  <wp:effectExtent l="0" t="0" r="0" b="0"/>
                  <wp:docPr id="1" name="Picture 11">
                    <a:extLst xmlns:a="http://schemas.openxmlformats.org/drawingml/2006/main">
                      <a:ext uri="{FF2B5EF4-FFF2-40B4-BE49-F238E27FC236}">
                        <a16:creationId xmlns:a16="http://schemas.microsoft.com/office/drawing/2014/main" id="{FBE2F7A5-533D-4CD2-B1A5-19362A123FC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1">
                            <a:extLst>
                              <a:ext uri="{FF2B5EF4-FFF2-40B4-BE49-F238E27FC236}">
                                <a16:creationId xmlns:a16="http://schemas.microsoft.com/office/drawing/2014/main" id="{FBE2F7A5-533D-4CD2-B1A5-19362A123FC8}"/>
                              </a:ext>
                            </a:extLst>
                          </pic:cNvPr>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808962" cy="1428750"/>
                          </a:xfrm>
                          <a:prstGeom prst="rect">
                            <a:avLst/>
                          </a:prstGeom>
                          <a:noFill/>
                          <a:ln>
                            <a:noFill/>
                          </a:ln>
                        </pic:spPr>
                      </pic:pic>
                    </a:graphicData>
                  </a:graphic>
                </wp:inline>
              </w:drawing>
            </w:r>
          </w:p>
          <w:p w14:paraId="653F5ACB" w14:textId="77777777" w:rsidR="00B87453" w:rsidRPr="00C3157E" w:rsidRDefault="00B87453" w:rsidP="00130BA0">
            <w:pPr>
              <w:rPr>
                <w:lang w:val="en-GB"/>
              </w:rPr>
            </w:pPr>
          </w:p>
        </w:tc>
      </w:tr>
    </w:tbl>
    <w:p w14:paraId="55E9265F" w14:textId="5DDC9EB5" w:rsidR="00B87453" w:rsidRPr="00C3157E" w:rsidRDefault="00B87453" w:rsidP="00B87453">
      <w:pPr>
        <w:pStyle w:val="Caption"/>
        <w:rPr>
          <w:lang w:val="en-GB"/>
        </w:rPr>
      </w:pPr>
      <w:r w:rsidRPr="00C3157E">
        <w:rPr>
          <w:lang w:val="en-GB"/>
        </w:rPr>
        <w:t xml:space="preserve">Figure </w:t>
      </w:r>
      <w:r w:rsidRPr="00C3157E">
        <w:rPr>
          <w:noProof/>
          <w:lang w:val="en-GB"/>
        </w:rPr>
        <w:fldChar w:fldCharType="begin"/>
      </w:r>
      <w:r w:rsidRPr="00C3157E">
        <w:rPr>
          <w:noProof/>
          <w:lang w:val="en-GB"/>
        </w:rPr>
        <w:instrText xml:space="preserve"> SEQ Figure \* ARABIC </w:instrText>
      </w:r>
      <w:r w:rsidRPr="00C3157E">
        <w:rPr>
          <w:noProof/>
          <w:lang w:val="en-GB"/>
        </w:rPr>
        <w:fldChar w:fldCharType="separate"/>
      </w:r>
      <w:r>
        <w:rPr>
          <w:noProof/>
          <w:lang w:val="en-GB"/>
        </w:rPr>
        <w:t>1</w:t>
      </w:r>
      <w:r w:rsidRPr="00C3157E">
        <w:rPr>
          <w:noProof/>
          <w:lang w:val="en-GB"/>
        </w:rPr>
        <w:fldChar w:fldCharType="end"/>
      </w:r>
      <w:r w:rsidRPr="00C3157E">
        <w:rPr>
          <w:lang w:val="en-GB"/>
        </w:rPr>
        <w:t xml:space="preserve">: </w:t>
      </w:r>
      <w:r w:rsidRPr="00B87453">
        <w:rPr>
          <w:lang w:val="en-GB"/>
        </w:rPr>
        <w:t>Measurement set up for single TX, single demodulation branch radiated performance requirements</w:t>
      </w:r>
      <w:r>
        <w:rPr>
          <w:lang w:val="en-GB"/>
        </w:rPr>
        <w:t xml:space="preserve"> in TS 38.141</w:t>
      </w:r>
      <w:r>
        <w:rPr>
          <w:lang w:val="en-GB"/>
        </w:rPr>
        <w:noBreakHyphen/>
        <w:t>2, Appendix E.3.</w:t>
      </w:r>
    </w:p>
    <w:p w14:paraId="6F07B82E" w14:textId="77777777" w:rsidR="00B87453" w:rsidRPr="00C3157E" w:rsidRDefault="00B87453" w:rsidP="004A7CAE">
      <w:pPr>
        <w:rPr>
          <w:lang w:val="en-GB"/>
        </w:rPr>
      </w:pPr>
    </w:p>
    <w:p w14:paraId="1ED95999" w14:textId="3372AC98" w:rsidR="0090078F" w:rsidRPr="00C3157E" w:rsidRDefault="00BA6BF3" w:rsidP="0090078F">
      <w:pPr>
        <w:pStyle w:val="RAN4proposal"/>
        <w:rPr>
          <w:lang w:val="en-GB"/>
        </w:rPr>
      </w:pPr>
      <w:r w:rsidRPr="00C3157E">
        <w:rPr>
          <w:lang w:val="en-GB"/>
        </w:rPr>
        <w:t>RAN4 to solicit input from the TE vendors and contributors that run BS demodulation performance tests on the current and/or possible future presence of a power amplifier between the signal generator and test antenna.</w:t>
      </w:r>
    </w:p>
    <w:p w14:paraId="541CB492" w14:textId="4974FC4B" w:rsidR="004A7CAE" w:rsidRPr="00C3157E" w:rsidRDefault="00BA6BF3" w:rsidP="00BA6BF3">
      <w:pPr>
        <w:pStyle w:val="RAN4observation0"/>
      </w:pPr>
      <w:r w:rsidRPr="00C3157E">
        <w:t>Feedback from the TE vendors concerning achievable output power levels of their products and potential “intermediate” amplifier could solve the link budget discussion in a most efficient manner.</w:t>
      </w:r>
    </w:p>
    <w:p w14:paraId="2219CF11" w14:textId="6B47A675" w:rsidR="00BA6BF3" w:rsidRPr="00C3157E" w:rsidRDefault="00BA6BF3" w:rsidP="004A7CAE">
      <w:pPr>
        <w:rPr>
          <w:lang w:val="en-GB"/>
        </w:rPr>
      </w:pPr>
    </w:p>
    <w:p w14:paraId="36C9C746" w14:textId="6C7902A5" w:rsidR="00FF28A8" w:rsidRPr="00C3157E" w:rsidRDefault="00FF28A8" w:rsidP="004A7CAE">
      <w:pPr>
        <w:rPr>
          <w:lang w:val="en-GB"/>
        </w:rPr>
      </w:pPr>
      <w:r w:rsidRPr="00C3157E">
        <w:rPr>
          <w:lang w:val="en-GB"/>
        </w:rPr>
        <w:t xml:space="preserve">In a next step we want to comment on the link budget presented in </w:t>
      </w:r>
      <w:r w:rsidRPr="00C3157E">
        <w:rPr>
          <w:lang w:val="en-GB"/>
        </w:rPr>
        <w:fldChar w:fldCharType="begin"/>
      </w:r>
      <w:r w:rsidRPr="00C3157E">
        <w:rPr>
          <w:lang w:val="en-GB"/>
        </w:rPr>
        <w:instrText xml:space="preserve"> REF _Ref67590057 \r \h </w:instrText>
      </w:r>
      <w:r w:rsidRPr="00C3157E">
        <w:rPr>
          <w:lang w:val="en-GB"/>
        </w:rPr>
      </w:r>
      <w:r w:rsidRPr="00C3157E">
        <w:rPr>
          <w:lang w:val="en-GB"/>
        </w:rPr>
        <w:fldChar w:fldCharType="separate"/>
      </w:r>
      <w:r w:rsidR="0026458C">
        <w:rPr>
          <w:lang w:val="en-GB"/>
        </w:rPr>
        <w:t>[4]</w:t>
      </w:r>
      <w:r w:rsidRPr="00C3157E">
        <w:rPr>
          <w:lang w:val="en-GB"/>
        </w:rPr>
        <w:fldChar w:fldCharType="end"/>
      </w:r>
      <w:r w:rsidRPr="00C3157E">
        <w:rPr>
          <w:lang w:val="en-GB"/>
        </w:rPr>
        <w:t>.</w:t>
      </w:r>
      <w:r w:rsidRPr="00C3157E">
        <w:rPr>
          <w:lang w:val="en-GB"/>
        </w:rPr>
        <w:br/>
        <w:t xml:space="preserve">In the previous section we already gave our opinion and proposed changes </w:t>
      </w:r>
      <w:r w:rsidR="00F47E31" w:rsidRPr="00C3157E">
        <w:rPr>
          <w:lang w:val="en-GB"/>
        </w:rPr>
        <w:t>concerning the absolute power level. Unsurprisingly, these changes would also reduce issues with the link budget.</w:t>
      </w:r>
    </w:p>
    <w:p w14:paraId="63A415F0" w14:textId="77777777" w:rsidR="00F47E31" w:rsidRPr="00C3157E" w:rsidRDefault="00FF28A8" w:rsidP="004A7CAE">
      <w:pPr>
        <w:rPr>
          <w:lang w:val="en-GB"/>
        </w:rPr>
      </w:pPr>
      <w:r w:rsidRPr="00C3157E">
        <w:rPr>
          <w:lang w:val="en-GB"/>
        </w:rPr>
        <w:t>To repeat from before:</w:t>
      </w:r>
    </w:p>
    <w:p w14:paraId="2AF18AB8" w14:textId="0AB1B180" w:rsidR="00F47E31" w:rsidRPr="00C3157E" w:rsidRDefault="00FF28A8" w:rsidP="00F47E31">
      <w:pPr>
        <w:pStyle w:val="ListParagraph"/>
        <w:numPr>
          <w:ilvl w:val="0"/>
          <w:numId w:val="12"/>
        </w:numPr>
        <w:rPr>
          <w:lang w:val="en-GB"/>
        </w:rPr>
      </w:pPr>
      <w:r w:rsidRPr="00C3157E">
        <w:rPr>
          <w:lang w:val="en-GB"/>
        </w:rPr>
        <w:t xml:space="preserve">Worst case </w:t>
      </w:r>
      <w:r w:rsidR="00F47E31" w:rsidRPr="00C3157E">
        <w:rPr>
          <w:lang w:val="en-GB"/>
        </w:rPr>
        <w:t>is 200MHz CBW.</w:t>
      </w:r>
    </w:p>
    <w:p w14:paraId="29F710A8" w14:textId="77777777" w:rsidR="00F47E31" w:rsidRPr="00C3157E" w:rsidRDefault="00F47E31" w:rsidP="00F47E31">
      <w:pPr>
        <w:pStyle w:val="ListParagraph"/>
        <w:numPr>
          <w:ilvl w:val="0"/>
          <w:numId w:val="12"/>
        </w:numPr>
        <w:rPr>
          <w:lang w:val="en-GB"/>
        </w:rPr>
      </w:pPr>
      <w:r w:rsidRPr="00C3157E">
        <w:rPr>
          <w:lang w:val="en-GB"/>
        </w:rPr>
        <w:t>PAPR + fading margin can be set at 17.8dB (which, is less then setting them separately).</w:t>
      </w:r>
    </w:p>
    <w:p w14:paraId="6C5D28DA" w14:textId="66188168" w:rsidR="00F47E31" w:rsidRPr="00C3157E" w:rsidRDefault="00F47E31" w:rsidP="00F47E31">
      <w:pPr>
        <w:pStyle w:val="ListParagraph"/>
        <w:numPr>
          <w:ilvl w:val="0"/>
          <w:numId w:val="12"/>
        </w:numPr>
        <w:rPr>
          <w:lang w:val="en-GB"/>
        </w:rPr>
      </w:pPr>
      <w:proofErr w:type="spellStart"/>
      <w:r w:rsidRPr="00C3157E">
        <w:rPr>
          <w:lang w:val="en-GB"/>
        </w:rPr>
        <w:t>AWGN_offset</w:t>
      </w:r>
      <w:proofErr w:type="spellEnd"/>
      <w:r w:rsidRPr="00C3157E">
        <w:rPr>
          <w:lang w:val="en-GB"/>
        </w:rPr>
        <w:t xml:space="preserve"> reduction makes passing testing harder, i.e., it should be left up to manufacturer which value (above 0dB) is chosen.</w:t>
      </w:r>
    </w:p>
    <w:p w14:paraId="3E619E64" w14:textId="0CD1CFF4" w:rsidR="00F47E31" w:rsidRPr="00C3157E" w:rsidRDefault="00F47E31" w:rsidP="004A7CAE">
      <w:pPr>
        <w:rPr>
          <w:lang w:val="en-GB"/>
        </w:rPr>
      </w:pPr>
      <w:r w:rsidRPr="00C3157E">
        <w:rPr>
          <w:lang w:val="en-GB"/>
        </w:rPr>
        <w:lastRenderedPageBreak/>
        <w:t xml:space="preserve">We see it as feasible to have a test setup without the external power amplifier, if </w:t>
      </w:r>
      <w:proofErr w:type="spellStart"/>
      <w:r w:rsidRPr="00C3157E">
        <w:rPr>
          <w:lang w:val="en-GB"/>
        </w:rPr>
        <w:t>AWGN_offset</w:t>
      </w:r>
      <w:proofErr w:type="spellEnd"/>
      <w:r w:rsidRPr="00C3157E">
        <w:rPr>
          <w:lang w:val="en-GB"/>
        </w:rPr>
        <w:t xml:space="preserve"> is adjustable and cable lengths are controlled.</w:t>
      </w:r>
      <w:r w:rsidRPr="00C3157E">
        <w:rPr>
          <w:lang w:val="en-GB"/>
        </w:rPr>
        <w:br/>
        <w:t xml:space="preserve">Additionally, a test antenna with higher gain can be chosen in case of insufficient link budget. It is not clear to us, which test antenna gain was chosen in </w:t>
      </w:r>
      <w:r w:rsidRPr="00C3157E">
        <w:rPr>
          <w:lang w:val="en-GB"/>
        </w:rPr>
        <w:fldChar w:fldCharType="begin"/>
      </w:r>
      <w:r w:rsidRPr="00C3157E">
        <w:rPr>
          <w:lang w:val="en-GB"/>
        </w:rPr>
        <w:instrText xml:space="preserve"> REF _Ref67590057 \r \h </w:instrText>
      </w:r>
      <w:r w:rsidRPr="00C3157E">
        <w:rPr>
          <w:lang w:val="en-GB"/>
        </w:rPr>
      </w:r>
      <w:r w:rsidRPr="00C3157E">
        <w:rPr>
          <w:lang w:val="en-GB"/>
        </w:rPr>
        <w:fldChar w:fldCharType="separate"/>
      </w:r>
      <w:r w:rsidR="0026458C">
        <w:rPr>
          <w:lang w:val="en-GB"/>
        </w:rPr>
        <w:t>[4]</w:t>
      </w:r>
      <w:r w:rsidRPr="00C3157E">
        <w:rPr>
          <w:lang w:val="en-GB"/>
        </w:rPr>
        <w:fldChar w:fldCharType="end"/>
      </w:r>
      <w:r w:rsidRPr="00C3157E">
        <w:rPr>
          <w:lang w:val="en-GB"/>
        </w:rPr>
        <w:t>.</w:t>
      </w:r>
    </w:p>
    <w:p w14:paraId="2FBA5B6A" w14:textId="39CCDE30" w:rsidR="00F47E31" w:rsidRPr="00577CBC" w:rsidRDefault="00F47E31" w:rsidP="00F47E31">
      <w:pPr>
        <w:pStyle w:val="RAN4proposal"/>
        <w:rPr>
          <w:lang w:val="en-GB"/>
        </w:rPr>
      </w:pPr>
      <w:r w:rsidRPr="00577CBC">
        <w:rPr>
          <w:lang w:val="en-GB"/>
        </w:rPr>
        <w:t xml:space="preserve">Assume OTA link budget as sufficient, if </w:t>
      </w:r>
      <w:proofErr w:type="spellStart"/>
      <w:r w:rsidRPr="00577CBC">
        <w:rPr>
          <w:lang w:val="en-GB"/>
        </w:rPr>
        <w:t>AWGN_offset</w:t>
      </w:r>
      <w:proofErr w:type="spellEnd"/>
      <w:r w:rsidRPr="00577CBC">
        <w:rPr>
          <w:lang w:val="en-GB"/>
        </w:rPr>
        <w:t xml:space="preserve"> can be chosen.</w:t>
      </w:r>
    </w:p>
    <w:p w14:paraId="1EA8B0A1" w14:textId="488CD7BF" w:rsidR="00C21ADB" w:rsidRPr="00C3157E" w:rsidRDefault="00C21ADB" w:rsidP="005C23A4">
      <w:pPr>
        <w:rPr>
          <w:lang w:val="en-GB"/>
        </w:rPr>
      </w:pPr>
    </w:p>
    <w:p w14:paraId="5E3D8A42" w14:textId="79EDF7F0" w:rsidR="00C21ADB" w:rsidRPr="00C3157E" w:rsidRDefault="00C21ADB" w:rsidP="005C23A4">
      <w:pPr>
        <w:rPr>
          <w:lang w:val="en-GB"/>
        </w:rPr>
      </w:pPr>
    </w:p>
    <w:p w14:paraId="394DBCF5" w14:textId="7656C5C3" w:rsidR="00C21ADB" w:rsidRPr="00C3157E" w:rsidRDefault="00C21ADB" w:rsidP="005C23A4">
      <w:pPr>
        <w:rPr>
          <w:lang w:val="en-GB"/>
        </w:rPr>
      </w:pPr>
    </w:p>
    <w:p w14:paraId="7FB5D6AC" w14:textId="77777777" w:rsidR="00C21ADB" w:rsidRPr="00C3157E" w:rsidRDefault="00C21ADB" w:rsidP="00C21ADB">
      <w:pPr>
        <w:pStyle w:val="RAN4H1"/>
      </w:pPr>
      <w:r w:rsidRPr="00C3157E">
        <w:t>Conclusion</w:t>
      </w:r>
    </w:p>
    <w:p w14:paraId="7DF97CE5" w14:textId="372424E6" w:rsidR="00C21ADB" w:rsidRPr="00C3157E" w:rsidRDefault="00C21ADB" w:rsidP="00C21ADB">
      <w:pPr>
        <w:rPr>
          <w:lang w:val="en-GB"/>
        </w:rPr>
      </w:pPr>
      <w:r w:rsidRPr="00C3157E">
        <w:rPr>
          <w:lang w:val="en-GB"/>
        </w:rPr>
        <w:t xml:space="preserve">In this contribution we have provided our views on various open </w:t>
      </w:r>
      <w:r w:rsidR="00FC509A" w:rsidRPr="00C3157E">
        <w:rPr>
          <w:lang w:val="en-GB"/>
        </w:rPr>
        <w:t>47GHz BS demodulation performance</w:t>
      </w:r>
      <w:r w:rsidRPr="00C3157E">
        <w:rPr>
          <w:lang w:val="en-GB"/>
        </w:rPr>
        <w:t xml:space="preserve"> issues. In particular, the </w:t>
      </w:r>
      <w:r w:rsidR="00FC509A" w:rsidRPr="00C3157E">
        <w:rPr>
          <w:lang w:val="en-GB"/>
        </w:rPr>
        <w:t>applicability of current FR2 requirements to 47GHz, the test feasibility with respect to link budget, and the test validity with respect to absolute power levels.</w:t>
      </w:r>
      <w:r w:rsidRPr="00C3157E">
        <w:rPr>
          <w:lang w:val="en-GB"/>
        </w:rPr>
        <w:br/>
        <w:t>We have made the following observations and proposals:</w:t>
      </w:r>
    </w:p>
    <w:p w14:paraId="2845665A" w14:textId="77777777" w:rsidR="00FC509A" w:rsidRPr="00C3157E" w:rsidRDefault="00FC509A" w:rsidP="00C21ADB">
      <w:pPr>
        <w:rPr>
          <w:lang w:val="en-GB"/>
        </w:rPr>
      </w:pPr>
    </w:p>
    <w:p w14:paraId="55A8B7FC" w14:textId="1AAE3574" w:rsidR="00FC509A" w:rsidRPr="00C3157E" w:rsidRDefault="00FC509A" w:rsidP="00C21ADB">
      <w:pPr>
        <w:rPr>
          <w:u w:val="single"/>
          <w:lang w:val="en-GB"/>
        </w:rPr>
      </w:pPr>
      <w:r w:rsidRPr="00C3157E">
        <w:rPr>
          <w:u w:val="single"/>
          <w:lang w:val="en-GB"/>
        </w:rPr>
        <w:t>Applicability of current FR2 requirements to 47GHz</w:t>
      </w:r>
    </w:p>
    <w:p w14:paraId="0C93475E" w14:textId="77777777" w:rsidR="00FC509A" w:rsidRPr="00C3157E" w:rsidRDefault="00FC509A" w:rsidP="00FC509A">
      <w:pPr>
        <w:pStyle w:val="RAN4proposal"/>
        <w:numPr>
          <w:ilvl w:val="0"/>
          <w:numId w:val="13"/>
        </w:numPr>
        <w:rPr>
          <w:lang w:val="en-GB"/>
        </w:rPr>
      </w:pPr>
      <w:r w:rsidRPr="00C3157E">
        <w:rPr>
          <w:lang w:val="en-GB"/>
        </w:rPr>
        <w:t>Existing demodulation minimum performance requirements are reusable for 47GHz band; the baseline assumption can remain unchallenged.</w:t>
      </w:r>
    </w:p>
    <w:p w14:paraId="50DD11F8" w14:textId="4C072744" w:rsidR="00FC509A" w:rsidRPr="00C3157E" w:rsidRDefault="00FC509A" w:rsidP="00C21ADB">
      <w:pPr>
        <w:rPr>
          <w:lang w:val="en-GB"/>
        </w:rPr>
      </w:pPr>
    </w:p>
    <w:p w14:paraId="497A432E" w14:textId="71CDE2B1" w:rsidR="00FC509A" w:rsidRPr="00C3157E" w:rsidRDefault="00FC509A" w:rsidP="00C21ADB">
      <w:pPr>
        <w:rPr>
          <w:u w:val="single"/>
          <w:lang w:val="en-GB"/>
        </w:rPr>
      </w:pPr>
      <w:r w:rsidRPr="00C3157E">
        <w:rPr>
          <w:u w:val="single"/>
          <w:lang w:val="en-GB"/>
        </w:rPr>
        <w:t>Test validity with respect to absolute power levels</w:t>
      </w:r>
    </w:p>
    <w:p w14:paraId="745538F1" w14:textId="59155830" w:rsidR="00BD28A9" w:rsidRDefault="00BD28A9" w:rsidP="00BD28A9">
      <w:pPr>
        <w:pStyle w:val="RAN4Observation"/>
        <w:numPr>
          <w:ilvl w:val="0"/>
          <w:numId w:val="14"/>
        </w:numPr>
      </w:pPr>
      <w:r>
        <w:t xml:space="preserve">The absolute power </w:t>
      </w:r>
      <w:r w:rsidRPr="00C3157E">
        <w:t>OTA RIB power level at the DUT,</w:t>
      </w:r>
      <w:r>
        <w:t xml:space="preserve"> during RAN4 demodulation testing, reaches </w:t>
      </w:r>
      <w:r>
        <w:noBreakHyphen/>
        <w:t>51dBm (200MHz CBW with 20dB SNR).</w:t>
      </w:r>
    </w:p>
    <w:p w14:paraId="7A83C79D" w14:textId="21F40EFC" w:rsidR="00FC509A" w:rsidRPr="00C3157E" w:rsidRDefault="00FC509A" w:rsidP="00FC509A">
      <w:pPr>
        <w:pStyle w:val="RAN4Observation"/>
        <w:numPr>
          <w:ilvl w:val="0"/>
          <w:numId w:val="14"/>
        </w:numPr>
      </w:pPr>
      <w:r w:rsidRPr="00C3157E">
        <w:t xml:space="preserve">The absolute power levels required in RAN4 demodulation performance testing at the RIB of the BS, are far above the power levels observed in practical deployments. -81dBm/-73dBm/-60dBm in practice versus </w:t>
      </w:r>
      <w:r w:rsidR="0026458C">
        <w:noBreakHyphen/>
      </w:r>
      <w:r w:rsidRPr="00C3157E">
        <w:t xml:space="preserve">51dBm in BS </w:t>
      </w:r>
      <w:proofErr w:type="spellStart"/>
      <w:r w:rsidRPr="00C3157E">
        <w:t>demod</w:t>
      </w:r>
      <w:proofErr w:type="spellEnd"/>
      <w:r w:rsidRPr="00C3157E">
        <w:t xml:space="preserve"> testing.</w:t>
      </w:r>
      <w:r w:rsidRPr="00C3157E">
        <w:br/>
        <w:t>BS receivers designed to pass the test without saturation/clipping are forced to make design choices that reduce receiver performance in practical deployments.</w:t>
      </w:r>
    </w:p>
    <w:p w14:paraId="2C8DBB76" w14:textId="77777777" w:rsidR="00FC509A" w:rsidRPr="00C3157E" w:rsidRDefault="00FC509A" w:rsidP="00FC509A">
      <w:pPr>
        <w:pStyle w:val="RAN4proposal"/>
        <w:rPr>
          <w:lang w:val="en-GB"/>
        </w:rPr>
      </w:pPr>
      <w:r w:rsidRPr="00C3157E">
        <w:rPr>
          <w:lang w:val="en-GB"/>
        </w:rPr>
        <w:t>RAN4 to discuss ways to reduce the absolute power levels at the RIB required during BS demodulation testing.</w:t>
      </w:r>
    </w:p>
    <w:p w14:paraId="73954EB8" w14:textId="77777777" w:rsidR="00FC509A" w:rsidRPr="00C3157E" w:rsidRDefault="00FC509A" w:rsidP="00FC509A">
      <w:pPr>
        <w:pStyle w:val="RAN4proposal"/>
        <w:rPr>
          <w:lang w:val="en-GB"/>
        </w:rPr>
      </w:pPr>
      <w:r w:rsidRPr="00C3157E">
        <w:rPr>
          <w:lang w:val="en-GB"/>
        </w:rPr>
        <w:t xml:space="preserve">RAN4 to introduce a note in the “AWGN power level at the BS input” tables of the test specification, which allows to choose the </w:t>
      </w:r>
      <w:proofErr w:type="spellStart"/>
      <w:r w:rsidRPr="00C3157E">
        <w:rPr>
          <w:lang w:val="en-GB"/>
        </w:rPr>
        <w:t>AWGN_offset</w:t>
      </w:r>
      <w:proofErr w:type="spellEnd"/>
      <w:r w:rsidRPr="00C3157E">
        <w:rPr>
          <w:lang w:val="en-GB"/>
        </w:rPr>
        <w:t xml:space="preserve"> between 0 and 15dB.</w:t>
      </w:r>
    </w:p>
    <w:p w14:paraId="7DE0EF34" w14:textId="3945958D" w:rsidR="00FC509A" w:rsidRPr="00C3157E" w:rsidRDefault="00FC509A" w:rsidP="00C21ADB">
      <w:pPr>
        <w:rPr>
          <w:lang w:val="en-GB"/>
        </w:rPr>
      </w:pPr>
    </w:p>
    <w:p w14:paraId="3D871F36" w14:textId="1C4172D2" w:rsidR="00FC509A" w:rsidRPr="00C3157E" w:rsidRDefault="00FC509A" w:rsidP="00C21ADB">
      <w:pPr>
        <w:rPr>
          <w:u w:val="single"/>
          <w:lang w:val="en-GB"/>
        </w:rPr>
      </w:pPr>
      <w:r w:rsidRPr="00C3157E">
        <w:rPr>
          <w:u w:val="single"/>
          <w:lang w:val="en-GB"/>
        </w:rPr>
        <w:t>Test feasibility with respect to link budget</w:t>
      </w:r>
    </w:p>
    <w:p w14:paraId="71BE021A" w14:textId="77777777" w:rsidR="00FC509A" w:rsidRPr="00C3157E" w:rsidRDefault="00FC509A" w:rsidP="00FC509A">
      <w:pPr>
        <w:pStyle w:val="RAN4proposal"/>
        <w:rPr>
          <w:lang w:val="en-GB"/>
        </w:rPr>
      </w:pPr>
      <w:r w:rsidRPr="00C3157E">
        <w:rPr>
          <w:lang w:val="en-GB"/>
        </w:rPr>
        <w:t>RAN4 to solicit input from the TE vendors and contributors that run BS demodulation performance tests on the current and/or possible future presence of a power amplifier between the signal generator and test antenna.</w:t>
      </w:r>
    </w:p>
    <w:p w14:paraId="216386C6" w14:textId="77777777" w:rsidR="00FC509A" w:rsidRPr="00C3157E" w:rsidRDefault="00FC509A" w:rsidP="00FC509A">
      <w:pPr>
        <w:pStyle w:val="RAN4observation0"/>
      </w:pPr>
      <w:r w:rsidRPr="00C3157E">
        <w:t>Feedback from the TE vendors concerning achievable output power levels of their products and potential “intermediate” amplifier could solve the link budget discussion in a most efficient manner.</w:t>
      </w:r>
    </w:p>
    <w:p w14:paraId="3A7EDAB2" w14:textId="77777777" w:rsidR="00FC509A" w:rsidRPr="00C3157E" w:rsidRDefault="00FC509A" w:rsidP="0026458C">
      <w:pPr>
        <w:pStyle w:val="RAN4proposal"/>
      </w:pPr>
      <w:r w:rsidRPr="00C3157E">
        <w:t xml:space="preserve">Assume OTA link budget as sufficient, if </w:t>
      </w:r>
      <w:proofErr w:type="spellStart"/>
      <w:r w:rsidRPr="00C3157E">
        <w:t>AWGN_offset</w:t>
      </w:r>
      <w:proofErr w:type="spellEnd"/>
      <w:r w:rsidRPr="00C3157E">
        <w:t xml:space="preserve"> can be chosen.</w:t>
      </w:r>
    </w:p>
    <w:p w14:paraId="3C1EC4D8" w14:textId="77777777" w:rsidR="00FC509A" w:rsidRPr="00C3157E" w:rsidRDefault="00FC509A" w:rsidP="00C21ADB">
      <w:pPr>
        <w:rPr>
          <w:lang w:val="en-GB"/>
        </w:rPr>
      </w:pPr>
    </w:p>
    <w:p w14:paraId="61EDA640" w14:textId="15DEA14F" w:rsidR="00FC509A" w:rsidRPr="00C3157E" w:rsidRDefault="00FC509A" w:rsidP="00C21ADB">
      <w:pPr>
        <w:rPr>
          <w:lang w:val="en-GB"/>
        </w:rPr>
      </w:pPr>
    </w:p>
    <w:p w14:paraId="31A07B14" w14:textId="77777777" w:rsidR="002065F5" w:rsidRPr="00C3157E" w:rsidRDefault="002065F5" w:rsidP="002065F5">
      <w:pPr>
        <w:ind w:right="-22"/>
        <w:rPr>
          <w:lang w:val="en-GB"/>
        </w:rPr>
      </w:pPr>
    </w:p>
    <w:p w14:paraId="749E725F" w14:textId="77777777" w:rsidR="002065F5" w:rsidRPr="00C3157E" w:rsidRDefault="002065F5" w:rsidP="002065F5">
      <w:pPr>
        <w:pStyle w:val="RAN4H1"/>
        <w:numPr>
          <w:ilvl w:val="0"/>
          <w:numId w:val="0"/>
        </w:numPr>
        <w:ind w:left="360" w:hanging="360"/>
      </w:pPr>
      <w:r w:rsidRPr="00C3157E">
        <w:lastRenderedPageBreak/>
        <w:t>References</w:t>
      </w:r>
    </w:p>
    <w:p w14:paraId="3BF57C58" w14:textId="7A1A445F" w:rsidR="00A2663C" w:rsidRPr="00C3157E" w:rsidRDefault="00A2663C" w:rsidP="0023381D">
      <w:pPr>
        <w:pStyle w:val="ListParagraph"/>
        <w:numPr>
          <w:ilvl w:val="0"/>
          <w:numId w:val="7"/>
        </w:numPr>
        <w:ind w:right="-22"/>
        <w:rPr>
          <w:lang w:val="en-GB"/>
        </w:rPr>
      </w:pPr>
      <w:bookmarkStart w:id="3" w:name="_Ref67586267"/>
      <w:r w:rsidRPr="00C3157E">
        <w:rPr>
          <w:lang w:val="en-GB"/>
        </w:rPr>
        <w:t>R4-2103875, Way forward on UE/BS demodulation on NR 47GHz band, Ericsson, RAN4#98e.</w:t>
      </w:r>
      <w:bookmarkEnd w:id="3"/>
    </w:p>
    <w:p w14:paraId="5CBDF163" w14:textId="02F8EB99" w:rsidR="00A2663C" w:rsidRPr="00C3157E" w:rsidRDefault="00A2663C" w:rsidP="0023381D">
      <w:pPr>
        <w:pStyle w:val="ListParagraph"/>
        <w:numPr>
          <w:ilvl w:val="0"/>
          <w:numId w:val="7"/>
        </w:numPr>
        <w:ind w:right="-22"/>
        <w:rPr>
          <w:lang w:val="en-GB"/>
        </w:rPr>
      </w:pPr>
      <w:bookmarkStart w:id="4" w:name="_Ref67586287"/>
      <w:r w:rsidRPr="00C3157E">
        <w:rPr>
          <w:lang w:val="en-GB"/>
        </w:rPr>
        <w:t>R4-2103945, Email discussion summary for [98e][327] NR_R17_SpectrumWI_Demod, Ericsson, RAN4#98e.</w:t>
      </w:r>
      <w:bookmarkEnd w:id="4"/>
    </w:p>
    <w:p w14:paraId="3257D6F5" w14:textId="77777777" w:rsidR="0023381D" w:rsidRPr="00C3157E" w:rsidRDefault="0023381D" w:rsidP="0023381D">
      <w:pPr>
        <w:pStyle w:val="ListParagraph"/>
        <w:numPr>
          <w:ilvl w:val="0"/>
          <w:numId w:val="7"/>
        </w:numPr>
        <w:ind w:right="-22"/>
        <w:rPr>
          <w:lang w:val="en-GB"/>
        </w:rPr>
      </w:pPr>
      <w:bookmarkStart w:id="5" w:name="_Ref67586658"/>
      <w:r w:rsidRPr="00C3157E">
        <w:rPr>
          <w:lang w:val="en-GB"/>
        </w:rPr>
        <w:t>R4-1907241, WF on NR PUSCH demodulation requirements, Nokia, RAN4#91.</w:t>
      </w:r>
      <w:bookmarkEnd w:id="5"/>
    </w:p>
    <w:p w14:paraId="2272FD83" w14:textId="7D334B94" w:rsidR="00A2663C" w:rsidRPr="00C3157E" w:rsidRDefault="002D4869" w:rsidP="0023381D">
      <w:pPr>
        <w:pStyle w:val="ListParagraph"/>
        <w:numPr>
          <w:ilvl w:val="0"/>
          <w:numId w:val="7"/>
        </w:numPr>
        <w:ind w:right="-22"/>
        <w:rPr>
          <w:lang w:val="en-GB"/>
        </w:rPr>
      </w:pPr>
      <w:bookmarkStart w:id="6" w:name="_Ref67590057"/>
      <w:r w:rsidRPr="00C3157E">
        <w:rPr>
          <w:lang w:val="en-GB"/>
        </w:rPr>
        <w:t xml:space="preserve">R4-2102102, </w:t>
      </w:r>
      <w:proofErr w:type="spellStart"/>
      <w:r w:rsidRPr="00C3157E">
        <w:rPr>
          <w:lang w:val="en-GB"/>
        </w:rPr>
        <w:t>pCR</w:t>
      </w:r>
      <w:proofErr w:type="spellEnd"/>
      <w:r w:rsidRPr="00C3157E">
        <w:rPr>
          <w:lang w:val="en-GB"/>
        </w:rPr>
        <w:t xml:space="preserve"> to TR 38.847: BS demodulation requirements, Ericsson, RAN4#98e.</w:t>
      </w:r>
      <w:bookmarkEnd w:id="6"/>
    </w:p>
    <w:p w14:paraId="1F128255" w14:textId="5CF83ABD" w:rsidR="00AF4B76" w:rsidRPr="00C3157E" w:rsidRDefault="00AF4B76" w:rsidP="0023381D">
      <w:pPr>
        <w:pStyle w:val="ListParagraph"/>
        <w:numPr>
          <w:ilvl w:val="0"/>
          <w:numId w:val="7"/>
        </w:numPr>
        <w:ind w:right="-22"/>
        <w:rPr>
          <w:lang w:val="en-GB"/>
        </w:rPr>
      </w:pPr>
      <w:bookmarkStart w:id="7" w:name="_Ref67758628"/>
      <w:r w:rsidRPr="00C3157E">
        <w:rPr>
          <w:lang w:val="en-GB"/>
        </w:rPr>
        <w:t>TS 38.141-2, NR; Base Station (BS) conformance testing Part 2: Radiated conformance testing, V16.6.0.</w:t>
      </w:r>
      <w:bookmarkEnd w:id="7"/>
    </w:p>
    <w:p w14:paraId="4740B951" w14:textId="4279A4BF" w:rsidR="00AF4B76" w:rsidRPr="00C3157E" w:rsidRDefault="00AF4B76" w:rsidP="0023381D">
      <w:pPr>
        <w:pStyle w:val="ListParagraph"/>
        <w:numPr>
          <w:ilvl w:val="0"/>
          <w:numId w:val="7"/>
        </w:numPr>
        <w:ind w:right="-22"/>
        <w:rPr>
          <w:lang w:val="en-GB"/>
        </w:rPr>
      </w:pPr>
      <w:bookmarkStart w:id="8" w:name="_Ref67758632"/>
      <w:r w:rsidRPr="00C3157E">
        <w:rPr>
          <w:lang w:val="en-GB"/>
        </w:rPr>
        <w:t>R4-1906369, On NR BS demodulation remaining general issues, Nokia, Nokia Shanghai Bell, RAN4#91.</w:t>
      </w:r>
      <w:bookmarkEnd w:id="8"/>
    </w:p>
    <w:p w14:paraId="0A3FB6D5" w14:textId="627D007B" w:rsidR="002D4869" w:rsidRPr="00C3157E" w:rsidRDefault="00AF4B76" w:rsidP="0023381D">
      <w:pPr>
        <w:pStyle w:val="ListParagraph"/>
        <w:numPr>
          <w:ilvl w:val="0"/>
          <w:numId w:val="7"/>
        </w:numPr>
        <w:ind w:right="-22"/>
        <w:rPr>
          <w:lang w:val="en-GB"/>
        </w:rPr>
      </w:pPr>
      <w:bookmarkStart w:id="9" w:name="_Ref67758634"/>
      <w:r w:rsidRPr="00C3157E">
        <w:rPr>
          <w:lang w:val="en-GB"/>
        </w:rPr>
        <w:t xml:space="preserve">R4-1907239, Way forward on general part of NR BS demodulation performance, Huawei, </w:t>
      </w:r>
      <w:proofErr w:type="spellStart"/>
      <w:r w:rsidRPr="00C3157E">
        <w:rPr>
          <w:lang w:val="en-GB"/>
        </w:rPr>
        <w:t>HiSilicon</w:t>
      </w:r>
      <w:proofErr w:type="spellEnd"/>
      <w:r w:rsidRPr="00C3157E">
        <w:rPr>
          <w:lang w:val="en-GB"/>
        </w:rPr>
        <w:t>, RAN4#91.</w:t>
      </w:r>
      <w:bookmarkEnd w:id="9"/>
    </w:p>
    <w:p w14:paraId="79747252" w14:textId="42D24FE5" w:rsidR="00477B4B" w:rsidRPr="00C3157E" w:rsidRDefault="00477B4B" w:rsidP="0023381D">
      <w:pPr>
        <w:pStyle w:val="ListParagraph"/>
        <w:numPr>
          <w:ilvl w:val="0"/>
          <w:numId w:val="7"/>
        </w:numPr>
        <w:ind w:right="-22"/>
        <w:rPr>
          <w:lang w:val="en-GB"/>
        </w:rPr>
      </w:pPr>
      <w:bookmarkStart w:id="10" w:name="_Ref67758860"/>
      <w:r w:rsidRPr="00C3157E">
        <w:rPr>
          <w:lang w:val="en-GB"/>
        </w:rPr>
        <w:t xml:space="preserve">R5-206614, On the achievable SNR for FR2 </w:t>
      </w:r>
      <w:proofErr w:type="spellStart"/>
      <w:r w:rsidRPr="00C3157E">
        <w:rPr>
          <w:lang w:val="en-GB"/>
        </w:rPr>
        <w:t>demod</w:t>
      </w:r>
      <w:proofErr w:type="spellEnd"/>
      <w:r w:rsidRPr="00C3157E">
        <w:rPr>
          <w:lang w:val="en-GB"/>
        </w:rPr>
        <w:t xml:space="preserve"> and perf test cases, Anritsu, RAN5#89-e.</w:t>
      </w:r>
      <w:bookmarkEnd w:id="10"/>
    </w:p>
    <w:p w14:paraId="130C3C66" w14:textId="79B3D0E5" w:rsidR="00477B4B" w:rsidRPr="00C3157E" w:rsidRDefault="00477B4B" w:rsidP="0023381D">
      <w:pPr>
        <w:pStyle w:val="ListParagraph"/>
        <w:numPr>
          <w:ilvl w:val="0"/>
          <w:numId w:val="7"/>
        </w:numPr>
        <w:ind w:right="-22"/>
        <w:rPr>
          <w:lang w:val="en-GB"/>
        </w:rPr>
      </w:pPr>
      <w:bookmarkStart w:id="11" w:name="_Ref67758862"/>
      <w:r w:rsidRPr="00C3157E">
        <w:rPr>
          <w:lang w:val="en-GB"/>
        </w:rPr>
        <w:t>R5-211947, Input on fading crest factor margin for FR2 Demodulation test cases, Qualcomm Wireless GmbH, RAN5#90-e.</w:t>
      </w:r>
      <w:bookmarkEnd w:id="11"/>
    </w:p>
    <w:p w14:paraId="5DEB42F3" w14:textId="3706664C" w:rsidR="00477B4B" w:rsidRPr="00C3157E" w:rsidRDefault="00477B4B" w:rsidP="0023381D">
      <w:pPr>
        <w:pStyle w:val="ListParagraph"/>
        <w:numPr>
          <w:ilvl w:val="0"/>
          <w:numId w:val="7"/>
        </w:numPr>
        <w:ind w:right="-22"/>
        <w:rPr>
          <w:lang w:val="en-GB"/>
        </w:rPr>
      </w:pPr>
      <w:bookmarkStart w:id="12" w:name="_Ref67758863"/>
      <w:r w:rsidRPr="00C3157E">
        <w:rPr>
          <w:lang w:val="en-GB"/>
        </w:rPr>
        <w:t xml:space="preserve">R5-211950, On the achievable SNR for </w:t>
      </w:r>
      <w:proofErr w:type="spellStart"/>
      <w:r w:rsidRPr="00C3157E">
        <w:rPr>
          <w:lang w:val="en-GB"/>
        </w:rPr>
        <w:t>demod</w:t>
      </w:r>
      <w:proofErr w:type="spellEnd"/>
      <w:r w:rsidRPr="00C3157E">
        <w:rPr>
          <w:lang w:val="en-GB"/>
        </w:rPr>
        <w:t xml:space="preserve"> test cases</w:t>
      </w:r>
      <w:r w:rsidRPr="00C3157E">
        <w:rPr>
          <w:lang w:val="en-GB"/>
        </w:rPr>
        <w:tab/>
        <w:t>ROHDE &amp; SCHWARZ, RAN5#90-e.</w:t>
      </w:r>
      <w:bookmarkEnd w:id="12"/>
    </w:p>
    <w:p w14:paraId="29213AD2" w14:textId="2572DA58" w:rsidR="00AF4B76" w:rsidRPr="00C3157E" w:rsidRDefault="00477B4B" w:rsidP="0023381D">
      <w:pPr>
        <w:pStyle w:val="ListParagraph"/>
        <w:numPr>
          <w:ilvl w:val="0"/>
          <w:numId w:val="7"/>
        </w:numPr>
        <w:ind w:right="-22"/>
        <w:rPr>
          <w:lang w:val="en-GB"/>
        </w:rPr>
      </w:pPr>
      <w:bookmarkStart w:id="13" w:name="_Ref67758864"/>
      <w:r w:rsidRPr="00C3157E">
        <w:rPr>
          <w:lang w:val="en-GB"/>
        </w:rPr>
        <w:t>TR 38.810, NR; Study on test methods, V 16.6.1.</w:t>
      </w:r>
      <w:bookmarkEnd w:id="13"/>
    </w:p>
    <w:p w14:paraId="422F1B97" w14:textId="1C163D52" w:rsidR="006B047C" w:rsidRPr="00C3157E" w:rsidRDefault="006B047C" w:rsidP="0023381D">
      <w:pPr>
        <w:pStyle w:val="ListParagraph"/>
        <w:numPr>
          <w:ilvl w:val="0"/>
          <w:numId w:val="7"/>
        </w:numPr>
        <w:ind w:right="-22"/>
        <w:rPr>
          <w:lang w:val="en-GB"/>
        </w:rPr>
      </w:pPr>
      <w:bookmarkStart w:id="14" w:name="_Ref67912864"/>
      <w:r w:rsidRPr="00C3157E">
        <w:rPr>
          <w:lang w:val="en-GB"/>
        </w:rPr>
        <w:t>R4-2001432, TP to TR 38.xxx IAB-Node blocking, power class and coexistence requirements in FR2, Nokia, Nokia Shanghai Bell, RAN4#94e.</w:t>
      </w:r>
      <w:bookmarkEnd w:id="14"/>
    </w:p>
    <w:sectPr w:rsidR="006B047C" w:rsidRPr="00C3157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747694" w14:textId="77777777" w:rsidR="00392B4A" w:rsidRDefault="00392B4A" w:rsidP="00001C9B">
      <w:pPr>
        <w:spacing w:after="0" w:line="240" w:lineRule="auto"/>
      </w:pPr>
      <w:r>
        <w:separator/>
      </w:r>
    </w:p>
  </w:endnote>
  <w:endnote w:type="continuationSeparator" w:id="0">
    <w:p w14:paraId="3700E4D0" w14:textId="77777777" w:rsidR="00392B4A" w:rsidRDefault="00392B4A"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2A0568" w14:textId="77777777" w:rsidR="00392B4A" w:rsidRDefault="00392B4A" w:rsidP="00001C9B">
      <w:pPr>
        <w:spacing w:after="0" w:line="240" w:lineRule="auto"/>
      </w:pPr>
      <w:r>
        <w:separator/>
      </w:r>
    </w:p>
  </w:footnote>
  <w:footnote w:type="continuationSeparator" w:id="0">
    <w:p w14:paraId="3D6C4CF4" w14:textId="77777777" w:rsidR="00392B4A" w:rsidRDefault="00392B4A"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064AA6"/>
    <w:multiLevelType w:val="hybridMultilevel"/>
    <w:tmpl w:val="EB5A7466"/>
    <w:lvl w:ilvl="0" w:tplc="37F062C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9277530"/>
    <w:multiLevelType w:val="hybridMultilevel"/>
    <w:tmpl w:val="2918C1FA"/>
    <w:lvl w:ilvl="0" w:tplc="1D6E731E">
      <w:start w:val="1"/>
      <w:numFmt w:val="bullet"/>
      <w:lvlText w:val="•"/>
      <w:lvlJc w:val="left"/>
      <w:pPr>
        <w:tabs>
          <w:tab w:val="num" w:pos="720"/>
        </w:tabs>
        <w:ind w:left="720" w:hanging="360"/>
      </w:pPr>
      <w:rPr>
        <w:rFonts w:ascii="Arial" w:hAnsi="Arial" w:hint="default"/>
      </w:rPr>
    </w:lvl>
    <w:lvl w:ilvl="1" w:tplc="E0B6557E">
      <w:numFmt w:val="bullet"/>
      <w:lvlText w:val="•"/>
      <w:lvlJc w:val="left"/>
      <w:pPr>
        <w:tabs>
          <w:tab w:val="num" w:pos="1440"/>
        </w:tabs>
        <w:ind w:left="1440" w:hanging="360"/>
      </w:pPr>
      <w:rPr>
        <w:rFonts w:ascii="Arial" w:hAnsi="Arial" w:hint="default"/>
      </w:rPr>
    </w:lvl>
    <w:lvl w:ilvl="2" w:tplc="4212FCD0" w:tentative="1">
      <w:start w:val="1"/>
      <w:numFmt w:val="bullet"/>
      <w:lvlText w:val="•"/>
      <w:lvlJc w:val="left"/>
      <w:pPr>
        <w:tabs>
          <w:tab w:val="num" w:pos="2160"/>
        </w:tabs>
        <w:ind w:left="2160" w:hanging="360"/>
      </w:pPr>
      <w:rPr>
        <w:rFonts w:ascii="Arial" w:hAnsi="Arial" w:hint="default"/>
      </w:rPr>
    </w:lvl>
    <w:lvl w:ilvl="3" w:tplc="6E146608" w:tentative="1">
      <w:start w:val="1"/>
      <w:numFmt w:val="bullet"/>
      <w:lvlText w:val="•"/>
      <w:lvlJc w:val="left"/>
      <w:pPr>
        <w:tabs>
          <w:tab w:val="num" w:pos="2880"/>
        </w:tabs>
        <w:ind w:left="2880" w:hanging="360"/>
      </w:pPr>
      <w:rPr>
        <w:rFonts w:ascii="Arial" w:hAnsi="Arial" w:hint="default"/>
      </w:rPr>
    </w:lvl>
    <w:lvl w:ilvl="4" w:tplc="DF36C550" w:tentative="1">
      <w:start w:val="1"/>
      <w:numFmt w:val="bullet"/>
      <w:lvlText w:val="•"/>
      <w:lvlJc w:val="left"/>
      <w:pPr>
        <w:tabs>
          <w:tab w:val="num" w:pos="3600"/>
        </w:tabs>
        <w:ind w:left="3600" w:hanging="360"/>
      </w:pPr>
      <w:rPr>
        <w:rFonts w:ascii="Arial" w:hAnsi="Arial" w:hint="default"/>
      </w:rPr>
    </w:lvl>
    <w:lvl w:ilvl="5" w:tplc="13E80CBE" w:tentative="1">
      <w:start w:val="1"/>
      <w:numFmt w:val="bullet"/>
      <w:lvlText w:val="•"/>
      <w:lvlJc w:val="left"/>
      <w:pPr>
        <w:tabs>
          <w:tab w:val="num" w:pos="4320"/>
        </w:tabs>
        <w:ind w:left="4320" w:hanging="360"/>
      </w:pPr>
      <w:rPr>
        <w:rFonts w:ascii="Arial" w:hAnsi="Arial" w:hint="default"/>
      </w:rPr>
    </w:lvl>
    <w:lvl w:ilvl="6" w:tplc="2A10F276" w:tentative="1">
      <w:start w:val="1"/>
      <w:numFmt w:val="bullet"/>
      <w:lvlText w:val="•"/>
      <w:lvlJc w:val="left"/>
      <w:pPr>
        <w:tabs>
          <w:tab w:val="num" w:pos="5040"/>
        </w:tabs>
        <w:ind w:left="5040" w:hanging="360"/>
      </w:pPr>
      <w:rPr>
        <w:rFonts w:ascii="Arial" w:hAnsi="Arial" w:hint="default"/>
      </w:rPr>
    </w:lvl>
    <w:lvl w:ilvl="7" w:tplc="188C32FC" w:tentative="1">
      <w:start w:val="1"/>
      <w:numFmt w:val="bullet"/>
      <w:lvlText w:val="•"/>
      <w:lvlJc w:val="left"/>
      <w:pPr>
        <w:tabs>
          <w:tab w:val="num" w:pos="5760"/>
        </w:tabs>
        <w:ind w:left="5760" w:hanging="360"/>
      </w:pPr>
      <w:rPr>
        <w:rFonts w:ascii="Arial" w:hAnsi="Arial" w:hint="default"/>
      </w:rPr>
    </w:lvl>
    <w:lvl w:ilvl="8" w:tplc="7234BA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F770BEE"/>
    <w:multiLevelType w:val="hybridMultilevel"/>
    <w:tmpl w:val="938870FE"/>
    <w:lvl w:ilvl="0" w:tplc="2BFA92A0">
      <w:start w:val="1"/>
      <w:numFmt w:val="bullet"/>
      <w:lvlText w:val="•"/>
      <w:lvlJc w:val="left"/>
      <w:pPr>
        <w:tabs>
          <w:tab w:val="num" w:pos="720"/>
        </w:tabs>
        <w:ind w:left="720" w:hanging="360"/>
      </w:pPr>
      <w:rPr>
        <w:rFonts w:ascii="Arial" w:hAnsi="Arial" w:hint="default"/>
      </w:rPr>
    </w:lvl>
    <w:lvl w:ilvl="1" w:tplc="7AEE7794" w:tentative="1">
      <w:start w:val="1"/>
      <w:numFmt w:val="bullet"/>
      <w:lvlText w:val="•"/>
      <w:lvlJc w:val="left"/>
      <w:pPr>
        <w:tabs>
          <w:tab w:val="num" w:pos="1440"/>
        </w:tabs>
        <w:ind w:left="1440" w:hanging="360"/>
      </w:pPr>
      <w:rPr>
        <w:rFonts w:ascii="Arial" w:hAnsi="Arial" w:hint="default"/>
      </w:rPr>
    </w:lvl>
    <w:lvl w:ilvl="2" w:tplc="EAF8BEE2">
      <w:start w:val="1"/>
      <w:numFmt w:val="bullet"/>
      <w:lvlText w:val="•"/>
      <w:lvlJc w:val="left"/>
      <w:pPr>
        <w:tabs>
          <w:tab w:val="num" w:pos="2160"/>
        </w:tabs>
        <w:ind w:left="2160" w:hanging="360"/>
      </w:pPr>
      <w:rPr>
        <w:rFonts w:ascii="Arial" w:hAnsi="Arial" w:hint="default"/>
      </w:rPr>
    </w:lvl>
    <w:lvl w:ilvl="3" w:tplc="6590D830">
      <w:numFmt w:val="bullet"/>
      <w:lvlText w:val="•"/>
      <w:lvlJc w:val="left"/>
      <w:pPr>
        <w:tabs>
          <w:tab w:val="num" w:pos="2880"/>
        </w:tabs>
        <w:ind w:left="2880" w:hanging="360"/>
      </w:pPr>
      <w:rPr>
        <w:rFonts w:ascii="Arial" w:hAnsi="Arial" w:hint="default"/>
      </w:rPr>
    </w:lvl>
    <w:lvl w:ilvl="4" w:tplc="585C5D36" w:tentative="1">
      <w:start w:val="1"/>
      <w:numFmt w:val="bullet"/>
      <w:lvlText w:val="•"/>
      <w:lvlJc w:val="left"/>
      <w:pPr>
        <w:tabs>
          <w:tab w:val="num" w:pos="3600"/>
        </w:tabs>
        <w:ind w:left="3600" w:hanging="360"/>
      </w:pPr>
      <w:rPr>
        <w:rFonts w:ascii="Arial" w:hAnsi="Arial" w:hint="default"/>
      </w:rPr>
    </w:lvl>
    <w:lvl w:ilvl="5" w:tplc="41884EF4" w:tentative="1">
      <w:start w:val="1"/>
      <w:numFmt w:val="bullet"/>
      <w:lvlText w:val="•"/>
      <w:lvlJc w:val="left"/>
      <w:pPr>
        <w:tabs>
          <w:tab w:val="num" w:pos="4320"/>
        </w:tabs>
        <w:ind w:left="4320" w:hanging="360"/>
      </w:pPr>
      <w:rPr>
        <w:rFonts w:ascii="Arial" w:hAnsi="Arial" w:hint="default"/>
      </w:rPr>
    </w:lvl>
    <w:lvl w:ilvl="6" w:tplc="3E64D42C" w:tentative="1">
      <w:start w:val="1"/>
      <w:numFmt w:val="bullet"/>
      <w:lvlText w:val="•"/>
      <w:lvlJc w:val="left"/>
      <w:pPr>
        <w:tabs>
          <w:tab w:val="num" w:pos="5040"/>
        </w:tabs>
        <w:ind w:left="5040" w:hanging="360"/>
      </w:pPr>
      <w:rPr>
        <w:rFonts w:ascii="Arial" w:hAnsi="Arial" w:hint="default"/>
      </w:rPr>
    </w:lvl>
    <w:lvl w:ilvl="7" w:tplc="587ADC78" w:tentative="1">
      <w:start w:val="1"/>
      <w:numFmt w:val="bullet"/>
      <w:lvlText w:val="•"/>
      <w:lvlJc w:val="left"/>
      <w:pPr>
        <w:tabs>
          <w:tab w:val="num" w:pos="5760"/>
        </w:tabs>
        <w:ind w:left="5760" w:hanging="360"/>
      </w:pPr>
      <w:rPr>
        <w:rFonts w:ascii="Arial" w:hAnsi="Arial" w:hint="default"/>
      </w:rPr>
    </w:lvl>
    <w:lvl w:ilvl="8" w:tplc="73AC21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9563B4E"/>
    <w:multiLevelType w:val="hybridMultilevel"/>
    <w:tmpl w:val="B98E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99E6878"/>
    <w:multiLevelType w:val="hybridMultilevel"/>
    <w:tmpl w:val="46D6D722"/>
    <w:lvl w:ilvl="0" w:tplc="EEF6FDF2">
      <w:start w:val="1"/>
      <w:numFmt w:val="bullet"/>
      <w:lvlText w:val="•"/>
      <w:lvlJc w:val="left"/>
      <w:pPr>
        <w:tabs>
          <w:tab w:val="num" w:pos="720"/>
        </w:tabs>
        <w:ind w:left="720" w:hanging="360"/>
      </w:pPr>
      <w:rPr>
        <w:rFonts w:ascii="Arial" w:hAnsi="Arial" w:hint="default"/>
      </w:rPr>
    </w:lvl>
    <w:lvl w:ilvl="1" w:tplc="F94A2AF8" w:tentative="1">
      <w:start w:val="1"/>
      <w:numFmt w:val="bullet"/>
      <w:lvlText w:val="•"/>
      <w:lvlJc w:val="left"/>
      <w:pPr>
        <w:tabs>
          <w:tab w:val="num" w:pos="1440"/>
        </w:tabs>
        <w:ind w:left="1440" w:hanging="360"/>
      </w:pPr>
      <w:rPr>
        <w:rFonts w:ascii="Arial" w:hAnsi="Arial" w:hint="default"/>
      </w:rPr>
    </w:lvl>
    <w:lvl w:ilvl="2" w:tplc="B3F43098">
      <w:start w:val="1"/>
      <w:numFmt w:val="bullet"/>
      <w:lvlText w:val="•"/>
      <w:lvlJc w:val="left"/>
      <w:pPr>
        <w:tabs>
          <w:tab w:val="num" w:pos="2160"/>
        </w:tabs>
        <w:ind w:left="2160" w:hanging="360"/>
      </w:pPr>
      <w:rPr>
        <w:rFonts w:ascii="Arial" w:hAnsi="Arial" w:hint="default"/>
      </w:rPr>
    </w:lvl>
    <w:lvl w:ilvl="3" w:tplc="A326929A">
      <w:numFmt w:val="bullet"/>
      <w:lvlText w:val="•"/>
      <w:lvlJc w:val="left"/>
      <w:pPr>
        <w:tabs>
          <w:tab w:val="num" w:pos="2880"/>
        </w:tabs>
        <w:ind w:left="2880" w:hanging="360"/>
      </w:pPr>
      <w:rPr>
        <w:rFonts w:ascii="Arial" w:hAnsi="Arial" w:hint="default"/>
      </w:rPr>
    </w:lvl>
    <w:lvl w:ilvl="4" w:tplc="AC7472F0">
      <w:numFmt w:val="bullet"/>
      <w:lvlText w:val="•"/>
      <w:lvlJc w:val="left"/>
      <w:pPr>
        <w:tabs>
          <w:tab w:val="num" w:pos="3600"/>
        </w:tabs>
        <w:ind w:left="3600" w:hanging="360"/>
      </w:pPr>
      <w:rPr>
        <w:rFonts w:ascii="Arial" w:hAnsi="Arial" w:hint="default"/>
      </w:rPr>
    </w:lvl>
    <w:lvl w:ilvl="5" w:tplc="ED2C5B6E" w:tentative="1">
      <w:start w:val="1"/>
      <w:numFmt w:val="bullet"/>
      <w:lvlText w:val="•"/>
      <w:lvlJc w:val="left"/>
      <w:pPr>
        <w:tabs>
          <w:tab w:val="num" w:pos="4320"/>
        </w:tabs>
        <w:ind w:left="4320" w:hanging="360"/>
      </w:pPr>
      <w:rPr>
        <w:rFonts w:ascii="Arial" w:hAnsi="Arial" w:hint="default"/>
      </w:rPr>
    </w:lvl>
    <w:lvl w:ilvl="6" w:tplc="0480215E" w:tentative="1">
      <w:start w:val="1"/>
      <w:numFmt w:val="bullet"/>
      <w:lvlText w:val="•"/>
      <w:lvlJc w:val="left"/>
      <w:pPr>
        <w:tabs>
          <w:tab w:val="num" w:pos="5040"/>
        </w:tabs>
        <w:ind w:left="5040" w:hanging="360"/>
      </w:pPr>
      <w:rPr>
        <w:rFonts w:ascii="Arial" w:hAnsi="Arial" w:hint="default"/>
      </w:rPr>
    </w:lvl>
    <w:lvl w:ilvl="7" w:tplc="7DC095AC" w:tentative="1">
      <w:start w:val="1"/>
      <w:numFmt w:val="bullet"/>
      <w:lvlText w:val="•"/>
      <w:lvlJc w:val="left"/>
      <w:pPr>
        <w:tabs>
          <w:tab w:val="num" w:pos="5760"/>
        </w:tabs>
        <w:ind w:left="5760" w:hanging="360"/>
      </w:pPr>
      <w:rPr>
        <w:rFonts w:ascii="Arial" w:hAnsi="Arial" w:hint="default"/>
      </w:rPr>
    </w:lvl>
    <w:lvl w:ilvl="8" w:tplc="7706BF5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A654E00"/>
    <w:multiLevelType w:val="hybridMultilevel"/>
    <w:tmpl w:val="9134D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6"/>
    <w:lvlOverride w:ilvl="0">
      <w:startOverride w:val="1"/>
    </w:lvlOverride>
  </w:num>
  <w:num w:numId="5">
    <w:abstractNumId w:val="3"/>
    <w:lvlOverride w:ilvl="0">
      <w:startOverride w:val="1"/>
    </w:lvlOverride>
  </w:num>
  <w:num w:numId="6">
    <w:abstractNumId w:val="8"/>
  </w:num>
  <w:num w:numId="7">
    <w:abstractNumId w:val="0"/>
  </w:num>
  <w:num w:numId="8">
    <w:abstractNumId w:val="4"/>
  </w:num>
  <w:num w:numId="9">
    <w:abstractNumId w:val="1"/>
  </w:num>
  <w:num w:numId="10">
    <w:abstractNumId w:val="2"/>
  </w:num>
  <w:num w:numId="11">
    <w:abstractNumId w:val="5"/>
  </w:num>
  <w:num w:numId="12">
    <w:abstractNumId w:val="9"/>
  </w:num>
  <w:num w:numId="13">
    <w:abstractNumId w:val="6"/>
    <w:lvlOverride w:ilvl="0">
      <w:startOverride w:val="1"/>
    </w:lvlOverride>
  </w:num>
  <w:num w:numId="14">
    <w:abstractNumId w:val="3"/>
    <w:lvlOverride w:ilvl="0">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grammar="clean"/>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4B74"/>
    <w:rsid w:val="00007DAC"/>
    <w:rsid w:val="00010647"/>
    <w:rsid w:val="00024D4F"/>
    <w:rsid w:val="0003174A"/>
    <w:rsid w:val="00051DAE"/>
    <w:rsid w:val="0005457B"/>
    <w:rsid w:val="00062576"/>
    <w:rsid w:val="0006734D"/>
    <w:rsid w:val="0007116F"/>
    <w:rsid w:val="00083AB5"/>
    <w:rsid w:val="00085B26"/>
    <w:rsid w:val="0008612A"/>
    <w:rsid w:val="00086C7E"/>
    <w:rsid w:val="00092FB6"/>
    <w:rsid w:val="000936D7"/>
    <w:rsid w:val="000957F1"/>
    <w:rsid w:val="00096593"/>
    <w:rsid w:val="00096F42"/>
    <w:rsid w:val="000A2329"/>
    <w:rsid w:val="000A460B"/>
    <w:rsid w:val="000A5725"/>
    <w:rsid w:val="000B0056"/>
    <w:rsid w:val="000B0AC4"/>
    <w:rsid w:val="000B33A4"/>
    <w:rsid w:val="000B4283"/>
    <w:rsid w:val="000B5EF7"/>
    <w:rsid w:val="000C6F75"/>
    <w:rsid w:val="000D1337"/>
    <w:rsid w:val="000D3451"/>
    <w:rsid w:val="000D5B37"/>
    <w:rsid w:val="000D694D"/>
    <w:rsid w:val="000E3C0A"/>
    <w:rsid w:val="000E5AA2"/>
    <w:rsid w:val="0010312F"/>
    <w:rsid w:val="00106A4D"/>
    <w:rsid w:val="0011055D"/>
    <w:rsid w:val="00111DE8"/>
    <w:rsid w:val="00113EB6"/>
    <w:rsid w:val="0012068C"/>
    <w:rsid w:val="00133979"/>
    <w:rsid w:val="00140A7B"/>
    <w:rsid w:val="00146E95"/>
    <w:rsid w:val="00151289"/>
    <w:rsid w:val="00152854"/>
    <w:rsid w:val="001558C6"/>
    <w:rsid w:val="001661C0"/>
    <w:rsid w:val="00167D05"/>
    <w:rsid w:val="0017054F"/>
    <w:rsid w:val="001745F8"/>
    <w:rsid w:val="001765A9"/>
    <w:rsid w:val="00177704"/>
    <w:rsid w:val="00181419"/>
    <w:rsid w:val="001838CF"/>
    <w:rsid w:val="00185E3E"/>
    <w:rsid w:val="001911B5"/>
    <w:rsid w:val="00196DDC"/>
    <w:rsid w:val="001A2C08"/>
    <w:rsid w:val="001A325B"/>
    <w:rsid w:val="001A3BA4"/>
    <w:rsid w:val="001A7E89"/>
    <w:rsid w:val="001B41DD"/>
    <w:rsid w:val="001B73C9"/>
    <w:rsid w:val="001B781A"/>
    <w:rsid w:val="001C0B32"/>
    <w:rsid w:val="001C1121"/>
    <w:rsid w:val="001C1FCE"/>
    <w:rsid w:val="001C2D55"/>
    <w:rsid w:val="001D2B39"/>
    <w:rsid w:val="001D2C71"/>
    <w:rsid w:val="001D362E"/>
    <w:rsid w:val="001D4A79"/>
    <w:rsid w:val="001D4B18"/>
    <w:rsid w:val="001D4EBD"/>
    <w:rsid w:val="001D7DDF"/>
    <w:rsid w:val="001E1981"/>
    <w:rsid w:val="001E27D6"/>
    <w:rsid w:val="001E30F6"/>
    <w:rsid w:val="001E532E"/>
    <w:rsid w:val="001E6454"/>
    <w:rsid w:val="001E7CA5"/>
    <w:rsid w:val="001F3711"/>
    <w:rsid w:val="00201AA7"/>
    <w:rsid w:val="002039F7"/>
    <w:rsid w:val="00203EAC"/>
    <w:rsid w:val="002065F5"/>
    <w:rsid w:val="0022164E"/>
    <w:rsid w:val="002248DC"/>
    <w:rsid w:val="00225C43"/>
    <w:rsid w:val="002276BE"/>
    <w:rsid w:val="002328E5"/>
    <w:rsid w:val="002333B6"/>
    <w:rsid w:val="0023381D"/>
    <w:rsid w:val="00233B90"/>
    <w:rsid w:val="00234C6B"/>
    <w:rsid w:val="00235F5C"/>
    <w:rsid w:val="00240E40"/>
    <w:rsid w:val="002425BC"/>
    <w:rsid w:val="002453B1"/>
    <w:rsid w:val="00251266"/>
    <w:rsid w:val="00254C32"/>
    <w:rsid w:val="0026458C"/>
    <w:rsid w:val="002727AD"/>
    <w:rsid w:val="002730B7"/>
    <w:rsid w:val="002734C1"/>
    <w:rsid w:val="00274BD3"/>
    <w:rsid w:val="002765F7"/>
    <w:rsid w:val="002833BE"/>
    <w:rsid w:val="0029615F"/>
    <w:rsid w:val="00296D5E"/>
    <w:rsid w:val="00296DD7"/>
    <w:rsid w:val="002A0980"/>
    <w:rsid w:val="002A361B"/>
    <w:rsid w:val="002A7656"/>
    <w:rsid w:val="002B011B"/>
    <w:rsid w:val="002B0E46"/>
    <w:rsid w:val="002B0F40"/>
    <w:rsid w:val="002B33C2"/>
    <w:rsid w:val="002B4922"/>
    <w:rsid w:val="002B5229"/>
    <w:rsid w:val="002C2D19"/>
    <w:rsid w:val="002C3172"/>
    <w:rsid w:val="002C3A5C"/>
    <w:rsid w:val="002C3C2A"/>
    <w:rsid w:val="002C5A75"/>
    <w:rsid w:val="002D007E"/>
    <w:rsid w:val="002D10FA"/>
    <w:rsid w:val="002D4869"/>
    <w:rsid w:val="002D4C55"/>
    <w:rsid w:val="002E2C04"/>
    <w:rsid w:val="002E789B"/>
    <w:rsid w:val="002F0AE1"/>
    <w:rsid w:val="002F3C1D"/>
    <w:rsid w:val="002F53AA"/>
    <w:rsid w:val="00304D73"/>
    <w:rsid w:val="00304F07"/>
    <w:rsid w:val="00313A99"/>
    <w:rsid w:val="00313D35"/>
    <w:rsid w:val="00320EB0"/>
    <w:rsid w:val="00323912"/>
    <w:rsid w:val="0032511B"/>
    <w:rsid w:val="0033121B"/>
    <w:rsid w:val="003342A6"/>
    <w:rsid w:val="00335B04"/>
    <w:rsid w:val="0033676A"/>
    <w:rsid w:val="0033770D"/>
    <w:rsid w:val="003444E4"/>
    <w:rsid w:val="003542D7"/>
    <w:rsid w:val="003553DA"/>
    <w:rsid w:val="00355AAC"/>
    <w:rsid w:val="0036023F"/>
    <w:rsid w:val="00360976"/>
    <w:rsid w:val="003624F2"/>
    <w:rsid w:val="00362FE6"/>
    <w:rsid w:val="00363F92"/>
    <w:rsid w:val="0037394B"/>
    <w:rsid w:val="0037420A"/>
    <w:rsid w:val="00375AD3"/>
    <w:rsid w:val="00383B16"/>
    <w:rsid w:val="0038693A"/>
    <w:rsid w:val="00391AA4"/>
    <w:rsid w:val="00392B4A"/>
    <w:rsid w:val="00395772"/>
    <w:rsid w:val="003A2C77"/>
    <w:rsid w:val="003A5D52"/>
    <w:rsid w:val="003A6F28"/>
    <w:rsid w:val="003B3DAD"/>
    <w:rsid w:val="003B5082"/>
    <w:rsid w:val="003B659E"/>
    <w:rsid w:val="003B6765"/>
    <w:rsid w:val="003B76CE"/>
    <w:rsid w:val="003C060A"/>
    <w:rsid w:val="003C1FC3"/>
    <w:rsid w:val="003C35C5"/>
    <w:rsid w:val="003C44EE"/>
    <w:rsid w:val="003C72EB"/>
    <w:rsid w:val="003C79EF"/>
    <w:rsid w:val="003D290D"/>
    <w:rsid w:val="003D305F"/>
    <w:rsid w:val="003D3A2D"/>
    <w:rsid w:val="003D5578"/>
    <w:rsid w:val="003D79FB"/>
    <w:rsid w:val="003E3BBE"/>
    <w:rsid w:val="003E4CBA"/>
    <w:rsid w:val="003E62E4"/>
    <w:rsid w:val="003F0FD7"/>
    <w:rsid w:val="003F1844"/>
    <w:rsid w:val="003F2437"/>
    <w:rsid w:val="003F246B"/>
    <w:rsid w:val="003F256E"/>
    <w:rsid w:val="003F558E"/>
    <w:rsid w:val="004008D0"/>
    <w:rsid w:val="00401835"/>
    <w:rsid w:val="00403D1B"/>
    <w:rsid w:val="00404714"/>
    <w:rsid w:val="00406069"/>
    <w:rsid w:val="004106D9"/>
    <w:rsid w:val="00410DDC"/>
    <w:rsid w:val="004162FA"/>
    <w:rsid w:val="0043750A"/>
    <w:rsid w:val="00440842"/>
    <w:rsid w:val="004414C9"/>
    <w:rsid w:val="00450135"/>
    <w:rsid w:val="00456A92"/>
    <w:rsid w:val="00456D69"/>
    <w:rsid w:val="0046206C"/>
    <w:rsid w:val="004627B4"/>
    <w:rsid w:val="00465AB4"/>
    <w:rsid w:val="00476E07"/>
    <w:rsid w:val="004770EF"/>
    <w:rsid w:val="00477B4B"/>
    <w:rsid w:val="00480B84"/>
    <w:rsid w:val="004900C0"/>
    <w:rsid w:val="0049206B"/>
    <w:rsid w:val="004A0531"/>
    <w:rsid w:val="004A180B"/>
    <w:rsid w:val="004A1D33"/>
    <w:rsid w:val="004A78ED"/>
    <w:rsid w:val="004A7CAE"/>
    <w:rsid w:val="004B6072"/>
    <w:rsid w:val="004B6784"/>
    <w:rsid w:val="004C18E8"/>
    <w:rsid w:val="004D0A54"/>
    <w:rsid w:val="004E3668"/>
    <w:rsid w:val="004E5E66"/>
    <w:rsid w:val="004E70AE"/>
    <w:rsid w:val="004E78A3"/>
    <w:rsid w:val="004F0CEC"/>
    <w:rsid w:val="004F3201"/>
    <w:rsid w:val="004F3975"/>
    <w:rsid w:val="00500C24"/>
    <w:rsid w:val="00503B4D"/>
    <w:rsid w:val="00504EE9"/>
    <w:rsid w:val="005067E2"/>
    <w:rsid w:val="005107CC"/>
    <w:rsid w:val="005134B3"/>
    <w:rsid w:val="0051682F"/>
    <w:rsid w:val="005179DF"/>
    <w:rsid w:val="00522966"/>
    <w:rsid w:val="00523912"/>
    <w:rsid w:val="0052639F"/>
    <w:rsid w:val="0053536C"/>
    <w:rsid w:val="00535414"/>
    <w:rsid w:val="0054442C"/>
    <w:rsid w:val="00544434"/>
    <w:rsid w:val="00546BCE"/>
    <w:rsid w:val="00547331"/>
    <w:rsid w:val="00550285"/>
    <w:rsid w:val="00554AE8"/>
    <w:rsid w:val="00564055"/>
    <w:rsid w:val="00567AE8"/>
    <w:rsid w:val="00577CBC"/>
    <w:rsid w:val="005836F8"/>
    <w:rsid w:val="00583ABC"/>
    <w:rsid w:val="00586D64"/>
    <w:rsid w:val="005918FA"/>
    <w:rsid w:val="005934D0"/>
    <w:rsid w:val="00595E95"/>
    <w:rsid w:val="00596090"/>
    <w:rsid w:val="0059633F"/>
    <w:rsid w:val="00597FAF"/>
    <w:rsid w:val="005A47E5"/>
    <w:rsid w:val="005A7116"/>
    <w:rsid w:val="005C23A4"/>
    <w:rsid w:val="005C3958"/>
    <w:rsid w:val="005C6EC5"/>
    <w:rsid w:val="005C7CCD"/>
    <w:rsid w:val="005D1CDF"/>
    <w:rsid w:val="005D2C2C"/>
    <w:rsid w:val="005D37E3"/>
    <w:rsid w:val="005D60EE"/>
    <w:rsid w:val="005D716A"/>
    <w:rsid w:val="005D7332"/>
    <w:rsid w:val="005D7956"/>
    <w:rsid w:val="005D7CEF"/>
    <w:rsid w:val="005E239F"/>
    <w:rsid w:val="005E5BB9"/>
    <w:rsid w:val="005E61A8"/>
    <w:rsid w:val="005F21B1"/>
    <w:rsid w:val="005F3FD2"/>
    <w:rsid w:val="005F4585"/>
    <w:rsid w:val="005F6419"/>
    <w:rsid w:val="0060097E"/>
    <w:rsid w:val="00604661"/>
    <w:rsid w:val="0060479A"/>
    <w:rsid w:val="0061174E"/>
    <w:rsid w:val="00612B12"/>
    <w:rsid w:val="00613549"/>
    <w:rsid w:val="00613BF4"/>
    <w:rsid w:val="006147DC"/>
    <w:rsid w:val="00617400"/>
    <w:rsid w:val="00630CA4"/>
    <w:rsid w:val="006402D3"/>
    <w:rsid w:val="006442E4"/>
    <w:rsid w:val="00651170"/>
    <w:rsid w:val="00653ECF"/>
    <w:rsid w:val="006556FA"/>
    <w:rsid w:val="006563D9"/>
    <w:rsid w:val="00663830"/>
    <w:rsid w:val="00664950"/>
    <w:rsid w:val="00676348"/>
    <w:rsid w:val="00683220"/>
    <w:rsid w:val="006867BD"/>
    <w:rsid w:val="00686D48"/>
    <w:rsid w:val="00686DEA"/>
    <w:rsid w:val="00687FA0"/>
    <w:rsid w:val="006930F6"/>
    <w:rsid w:val="00694853"/>
    <w:rsid w:val="006A2D49"/>
    <w:rsid w:val="006A2FC4"/>
    <w:rsid w:val="006A6ED2"/>
    <w:rsid w:val="006B047C"/>
    <w:rsid w:val="006B373A"/>
    <w:rsid w:val="006B622B"/>
    <w:rsid w:val="006B6FAE"/>
    <w:rsid w:val="006B7010"/>
    <w:rsid w:val="006C2E78"/>
    <w:rsid w:val="006D0A2E"/>
    <w:rsid w:val="006D0A67"/>
    <w:rsid w:val="006D0DF0"/>
    <w:rsid w:val="006D48AC"/>
    <w:rsid w:val="006D7D7A"/>
    <w:rsid w:val="006E4815"/>
    <w:rsid w:val="006F09AC"/>
    <w:rsid w:val="006F1BCB"/>
    <w:rsid w:val="006F50FB"/>
    <w:rsid w:val="006F56C6"/>
    <w:rsid w:val="006F5709"/>
    <w:rsid w:val="00700908"/>
    <w:rsid w:val="00701D6D"/>
    <w:rsid w:val="00703321"/>
    <w:rsid w:val="00703AEC"/>
    <w:rsid w:val="00706867"/>
    <w:rsid w:val="00710FDE"/>
    <w:rsid w:val="00711495"/>
    <w:rsid w:val="00712583"/>
    <w:rsid w:val="007145FF"/>
    <w:rsid w:val="0072066D"/>
    <w:rsid w:val="00731114"/>
    <w:rsid w:val="00732D14"/>
    <w:rsid w:val="00734045"/>
    <w:rsid w:val="00736C2F"/>
    <w:rsid w:val="007371FF"/>
    <w:rsid w:val="00747314"/>
    <w:rsid w:val="0075092D"/>
    <w:rsid w:val="00751515"/>
    <w:rsid w:val="00751E6B"/>
    <w:rsid w:val="00753DB6"/>
    <w:rsid w:val="00755E0E"/>
    <w:rsid w:val="00760207"/>
    <w:rsid w:val="00763527"/>
    <w:rsid w:val="007651C4"/>
    <w:rsid w:val="00771EA3"/>
    <w:rsid w:val="0078254F"/>
    <w:rsid w:val="00785232"/>
    <w:rsid w:val="0078609D"/>
    <w:rsid w:val="0078727A"/>
    <w:rsid w:val="00792CAE"/>
    <w:rsid w:val="00796F73"/>
    <w:rsid w:val="007A0244"/>
    <w:rsid w:val="007B5D28"/>
    <w:rsid w:val="007B68BF"/>
    <w:rsid w:val="007B6CEB"/>
    <w:rsid w:val="007C06B0"/>
    <w:rsid w:val="007C0D24"/>
    <w:rsid w:val="007C3ED0"/>
    <w:rsid w:val="007C4D9B"/>
    <w:rsid w:val="007C6469"/>
    <w:rsid w:val="007D043A"/>
    <w:rsid w:val="007D14B6"/>
    <w:rsid w:val="007D26E0"/>
    <w:rsid w:val="007D59DE"/>
    <w:rsid w:val="007D67A0"/>
    <w:rsid w:val="007E14C5"/>
    <w:rsid w:val="007E17B8"/>
    <w:rsid w:val="007E37D4"/>
    <w:rsid w:val="007E640C"/>
    <w:rsid w:val="007F001A"/>
    <w:rsid w:val="007F19F2"/>
    <w:rsid w:val="007F3393"/>
    <w:rsid w:val="00803FD0"/>
    <w:rsid w:val="00806A76"/>
    <w:rsid w:val="008103AD"/>
    <w:rsid w:val="00811C9D"/>
    <w:rsid w:val="00813A93"/>
    <w:rsid w:val="00813FE1"/>
    <w:rsid w:val="00816C80"/>
    <w:rsid w:val="00820F88"/>
    <w:rsid w:val="008211E7"/>
    <w:rsid w:val="008213EA"/>
    <w:rsid w:val="00821E46"/>
    <w:rsid w:val="00833FFA"/>
    <w:rsid w:val="00834F63"/>
    <w:rsid w:val="00836A76"/>
    <w:rsid w:val="00841BCD"/>
    <w:rsid w:val="008455D3"/>
    <w:rsid w:val="0084753E"/>
    <w:rsid w:val="00851A8E"/>
    <w:rsid w:val="00856A55"/>
    <w:rsid w:val="00857ED6"/>
    <w:rsid w:val="00864D33"/>
    <w:rsid w:val="00867A62"/>
    <w:rsid w:val="00871CF7"/>
    <w:rsid w:val="00871D00"/>
    <w:rsid w:val="00873B37"/>
    <w:rsid w:val="00877B61"/>
    <w:rsid w:val="0088031A"/>
    <w:rsid w:val="00880E45"/>
    <w:rsid w:val="008826C1"/>
    <w:rsid w:val="00885586"/>
    <w:rsid w:val="00892674"/>
    <w:rsid w:val="008A1BEC"/>
    <w:rsid w:val="008A3AF1"/>
    <w:rsid w:val="008A4F5B"/>
    <w:rsid w:val="008A51B2"/>
    <w:rsid w:val="008A6574"/>
    <w:rsid w:val="008A7896"/>
    <w:rsid w:val="008B12A4"/>
    <w:rsid w:val="008C0807"/>
    <w:rsid w:val="008C1E9E"/>
    <w:rsid w:val="008C28BC"/>
    <w:rsid w:val="008C3539"/>
    <w:rsid w:val="008C66B8"/>
    <w:rsid w:val="008C7CDB"/>
    <w:rsid w:val="008D1588"/>
    <w:rsid w:val="008D400D"/>
    <w:rsid w:val="008D4640"/>
    <w:rsid w:val="008D62B8"/>
    <w:rsid w:val="008D71BD"/>
    <w:rsid w:val="008E468A"/>
    <w:rsid w:val="008E6A26"/>
    <w:rsid w:val="008E70A0"/>
    <w:rsid w:val="008E74E9"/>
    <w:rsid w:val="008F0B49"/>
    <w:rsid w:val="008F2F35"/>
    <w:rsid w:val="008F3503"/>
    <w:rsid w:val="008F50DE"/>
    <w:rsid w:val="0090078F"/>
    <w:rsid w:val="0090091A"/>
    <w:rsid w:val="00900A0E"/>
    <w:rsid w:val="009042BD"/>
    <w:rsid w:val="009066EF"/>
    <w:rsid w:val="00906DA9"/>
    <w:rsid w:val="009137FB"/>
    <w:rsid w:val="00913FF9"/>
    <w:rsid w:val="00917C72"/>
    <w:rsid w:val="00927FB2"/>
    <w:rsid w:val="00931061"/>
    <w:rsid w:val="009312C9"/>
    <w:rsid w:val="00932EBF"/>
    <w:rsid w:val="00933BE2"/>
    <w:rsid w:val="00933E09"/>
    <w:rsid w:val="00933F32"/>
    <w:rsid w:val="009352EE"/>
    <w:rsid w:val="009408A9"/>
    <w:rsid w:val="00964F3D"/>
    <w:rsid w:val="00973035"/>
    <w:rsid w:val="009732D7"/>
    <w:rsid w:val="0097357F"/>
    <w:rsid w:val="00975056"/>
    <w:rsid w:val="00977E1D"/>
    <w:rsid w:val="00991F3B"/>
    <w:rsid w:val="009A1082"/>
    <w:rsid w:val="009A179E"/>
    <w:rsid w:val="009A5F50"/>
    <w:rsid w:val="009A74C7"/>
    <w:rsid w:val="009B2653"/>
    <w:rsid w:val="009B3904"/>
    <w:rsid w:val="009B6103"/>
    <w:rsid w:val="009B6CB8"/>
    <w:rsid w:val="009C4C4E"/>
    <w:rsid w:val="009C64A0"/>
    <w:rsid w:val="009D0579"/>
    <w:rsid w:val="009D14FE"/>
    <w:rsid w:val="009D213D"/>
    <w:rsid w:val="009D3564"/>
    <w:rsid w:val="009D7B11"/>
    <w:rsid w:val="009E101A"/>
    <w:rsid w:val="009E2B12"/>
    <w:rsid w:val="009E54CE"/>
    <w:rsid w:val="009F5766"/>
    <w:rsid w:val="009F5893"/>
    <w:rsid w:val="00A047B9"/>
    <w:rsid w:val="00A14AB4"/>
    <w:rsid w:val="00A1511F"/>
    <w:rsid w:val="00A15CC6"/>
    <w:rsid w:val="00A2079F"/>
    <w:rsid w:val="00A21030"/>
    <w:rsid w:val="00A22B78"/>
    <w:rsid w:val="00A25AE5"/>
    <w:rsid w:val="00A2663C"/>
    <w:rsid w:val="00A328F5"/>
    <w:rsid w:val="00A37002"/>
    <w:rsid w:val="00A45A97"/>
    <w:rsid w:val="00A52D27"/>
    <w:rsid w:val="00A53370"/>
    <w:rsid w:val="00A55980"/>
    <w:rsid w:val="00A57548"/>
    <w:rsid w:val="00A60516"/>
    <w:rsid w:val="00A65EA9"/>
    <w:rsid w:val="00A662C4"/>
    <w:rsid w:val="00A72FA8"/>
    <w:rsid w:val="00A771F7"/>
    <w:rsid w:val="00A777FC"/>
    <w:rsid w:val="00A83E32"/>
    <w:rsid w:val="00A84B68"/>
    <w:rsid w:val="00A9505E"/>
    <w:rsid w:val="00A95407"/>
    <w:rsid w:val="00A965C0"/>
    <w:rsid w:val="00AA1B0E"/>
    <w:rsid w:val="00AA354E"/>
    <w:rsid w:val="00AB1694"/>
    <w:rsid w:val="00AB2F2D"/>
    <w:rsid w:val="00AB6EEA"/>
    <w:rsid w:val="00AC32AC"/>
    <w:rsid w:val="00AC5CA7"/>
    <w:rsid w:val="00AD23FB"/>
    <w:rsid w:val="00AD3553"/>
    <w:rsid w:val="00AD74E7"/>
    <w:rsid w:val="00AD7C25"/>
    <w:rsid w:val="00AE2D41"/>
    <w:rsid w:val="00AE53CA"/>
    <w:rsid w:val="00AE56B1"/>
    <w:rsid w:val="00AF2DE5"/>
    <w:rsid w:val="00AF46F7"/>
    <w:rsid w:val="00AF4B76"/>
    <w:rsid w:val="00AF5F43"/>
    <w:rsid w:val="00AF61FE"/>
    <w:rsid w:val="00AF64F2"/>
    <w:rsid w:val="00B03900"/>
    <w:rsid w:val="00B04D5E"/>
    <w:rsid w:val="00B0726D"/>
    <w:rsid w:val="00B07E9B"/>
    <w:rsid w:val="00B1064C"/>
    <w:rsid w:val="00B1161E"/>
    <w:rsid w:val="00B1202E"/>
    <w:rsid w:val="00B14C4C"/>
    <w:rsid w:val="00B20782"/>
    <w:rsid w:val="00B232C9"/>
    <w:rsid w:val="00B23690"/>
    <w:rsid w:val="00B3228D"/>
    <w:rsid w:val="00B362D7"/>
    <w:rsid w:val="00B405CC"/>
    <w:rsid w:val="00B40AF9"/>
    <w:rsid w:val="00B54E83"/>
    <w:rsid w:val="00B5748D"/>
    <w:rsid w:val="00B6388E"/>
    <w:rsid w:val="00B6418A"/>
    <w:rsid w:val="00B664A5"/>
    <w:rsid w:val="00B709EA"/>
    <w:rsid w:val="00B7240A"/>
    <w:rsid w:val="00B73862"/>
    <w:rsid w:val="00B84618"/>
    <w:rsid w:val="00B84BE8"/>
    <w:rsid w:val="00B850A7"/>
    <w:rsid w:val="00B86220"/>
    <w:rsid w:val="00B87453"/>
    <w:rsid w:val="00B93B46"/>
    <w:rsid w:val="00B965B5"/>
    <w:rsid w:val="00B97548"/>
    <w:rsid w:val="00BA16C5"/>
    <w:rsid w:val="00BA66A6"/>
    <w:rsid w:val="00BA6BF3"/>
    <w:rsid w:val="00BA6E48"/>
    <w:rsid w:val="00BA7015"/>
    <w:rsid w:val="00BA74CE"/>
    <w:rsid w:val="00BA753B"/>
    <w:rsid w:val="00BA78C7"/>
    <w:rsid w:val="00BB08D9"/>
    <w:rsid w:val="00BB4391"/>
    <w:rsid w:val="00BB776C"/>
    <w:rsid w:val="00BC5FED"/>
    <w:rsid w:val="00BD2440"/>
    <w:rsid w:val="00BD28A9"/>
    <w:rsid w:val="00BE04E1"/>
    <w:rsid w:val="00BE253A"/>
    <w:rsid w:val="00BE31E1"/>
    <w:rsid w:val="00BF18C0"/>
    <w:rsid w:val="00BF2218"/>
    <w:rsid w:val="00BF4CED"/>
    <w:rsid w:val="00BF7F12"/>
    <w:rsid w:val="00C040A9"/>
    <w:rsid w:val="00C12317"/>
    <w:rsid w:val="00C135EE"/>
    <w:rsid w:val="00C13770"/>
    <w:rsid w:val="00C16930"/>
    <w:rsid w:val="00C17ABA"/>
    <w:rsid w:val="00C206B3"/>
    <w:rsid w:val="00C21ADB"/>
    <w:rsid w:val="00C225FC"/>
    <w:rsid w:val="00C23624"/>
    <w:rsid w:val="00C24946"/>
    <w:rsid w:val="00C2501C"/>
    <w:rsid w:val="00C251A8"/>
    <w:rsid w:val="00C27C32"/>
    <w:rsid w:val="00C3112F"/>
    <w:rsid w:val="00C31448"/>
    <w:rsid w:val="00C3157E"/>
    <w:rsid w:val="00C33CCA"/>
    <w:rsid w:val="00C531B4"/>
    <w:rsid w:val="00C53940"/>
    <w:rsid w:val="00C53CD6"/>
    <w:rsid w:val="00C64570"/>
    <w:rsid w:val="00C67938"/>
    <w:rsid w:val="00C707A3"/>
    <w:rsid w:val="00C7490E"/>
    <w:rsid w:val="00C74D29"/>
    <w:rsid w:val="00C77934"/>
    <w:rsid w:val="00C81724"/>
    <w:rsid w:val="00C81A32"/>
    <w:rsid w:val="00C86711"/>
    <w:rsid w:val="00C87AE4"/>
    <w:rsid w:val="00C900C4"/>
    <w:rsid w:val="00C90952"/>
    <w:rsid w:val="00C92C9D"/>
    <w:rsid w:val="00C92F14"/>
    <w:rsid w:val="00C976CB"/>
    <w:rsid w:val="00CA054C"/>
    <w:rsid w:val="00CA136F"/>
    <w:rsid w:val="00CA3A70"/>
    <w:rsid w:val="00CA4325"/>
    <w:rsid w:val="00CA44DC"/>
    <w:rsid w:val="00CA499B"/>
    <w:rsid w:val="00CA5F5B"/>
    <w:rsid w:val="00CA6319"/>
    <w:rsid w:val="00CA7314"/>
    <w:rsid w:val="00CB2E4C"/>
    <w:rsid w:val="00CB3ED7"/>
    <w:rsid w:val="00CB5395"/>
    <w:rsid w:val="00CB6167"/>
    <w:rsid w:val="00CB7AEB"/>
    <w:rsid w:val="00CD11B4"/>
    <w:rsid w:val="00CD19D6"/>
    <w:rsid w:val="00CD5B75"/>
    <w:rsid w:val="00CD6047"/>
    <w:rsid w:val="00CD7492"/>
    <w:rsid w:val="00CE1673"/>
    <w:rsid w:val="00CE2C7B"/>
    <w:rsid w:val="00CE3A6B"/>
    <w:rsid w:val="00CE789D"/>
    <w:rsid w:val="00CF4301"/>
    <w:rsid w:val="00D00211"/>
    <w:rsid w:val="00D06309"/>
    <w:rsid w:val="00D101B2"/>
    <w:rsid w:val="00D15494"/>
    <w:rsid w:val="00D21EF9"/>
    <w:rsid w:val="00D244A1"/>
    <w:rsid w:val="00D2691B"/>
    <w:rsid w:val="00D3084E"/>
    <w:rsid w:val="00D34394"/>
    <w:rsid w:val="00D351EA"/>
    <w:rsid w:val="00D41336"/>
    <w:rsid w:val="00D431E7"/>
    <w:rsid w:val="00D43403"/>
    <w:rsid w:val="00D43815"/>
    <w:rsid w:val="00D51B3E"/>
    <w:rsid w:val="00D60243"/>
    <w:rsid w:val="00D62E71"/>
    <w:rsid w:val="00D62E95"/>
    <w:rsid w:val="00D71395"/>
    <w:rsid w:val="00D71CE5"/>
    <w:rsid w:val="00D740CA"/>
    <w:rsid w:val="00D74F97"/>
    <w:rsid w:val="00D766FA"/>
    <w:rsid w:val="00D77446"/>
    <w:rsid w:val="00D8227F"/>
    <w:rsid w:val="00D841F0"/>
    <w:rsid w:val="00D85728"/>
    <w:rsid w:val="00D86891"/>
    <w:rsid w:val="00DA168C"/>
    <w:rsid w:val="00DA56A5"/>
    <w:rsid w:val="00DB01CB"/>
    <w:rsid w:val="00DB04AD"/>
    <w:rsid w:val="00DB1979"/>
    <w:rsid w:val="00DB5167"/>
    <w:rsid w:val="00DB5BD1"/>
    <w:rsid w:val="00DC13DD"/>
    <w:rsid w:val="00DC18E4"/>
    <w:rsid w:val="00DC23E7"/>
    <w:rsid w:val="00DC491A"/>
    <w:rsid w:val="00DC68FE"/>
    <w:rsid w:val="00DD2050"/>
    <w:rsid w:val="00DE1CCA"/>
    <w:rsid w:val="00DE5C2D"/>
    <w:rsid w:val="00DF1C6A"/>
    <w:rsid w:val="00DF2997"/>
    <w:rsid w:val="00DF3727"/>
    <w:rsid w:val="00DF41F9"/>
    <w:rsid w:val="00DF49F4"/>
    <w:rsid w:val="00DF5BAD"/>
    <w:rsid w:val="00E041BD"/>
    <w:rsid w:val="00E067AD"/>
    <w:rsid w:val="00E07836"/>
    <w:rsid w:val="00E145DB"/>
    <w:rsid w:val="00E257CB"/>
    <w:rsid w:val="00E31201"/>
    <w:rsid w:val="00E458CA"/>
    <w:rsid w:val="00E4606C"/>
    <w:rsid w:val="00E47C78"/>
    <w:rsid w:val="00E50338"/>
    <w:rsid w:val="00E559D4"/>
    <w:rsid w:val="00E66F0A"/>
    <w:rsid w:val="00E708BF"/>
    <w:rsid w:val="00E71AA9"/>
    <w:rsid w:val="00E76916"/>
    <w:rsid w:val="00EA38EF"/>
    <w:rsid w:val="00EB03EC"/>
    <w:rsid w:val="00EB7117"/>
    <w:rsid w:val="00EC738C"/>
    <w:rsid w:val="00EC7BC3"/>
    <w:rsid w:val="00ED7600"/>
    <w:rsid w:val="00ED7E21"/>
    <w:rsid w:val="00EE3870"/>
    <w:rsid w:val="00EE5596"/>
    <w:rsid w:val="00EE76F8"/>
    <w:rsid w:val="00EF2BF8"/>
    <w:rsid w:val="00EF3550"/>
    <w:rsid w:val="00EF423C"/>
    <w:rsid w:val="00F0145C"/>
    <w:rsid w:val="00F03774"/>
    <w:rsid w:val="00F1362C"/>
    <w:rsid w:val="00F17C40"/>
    <w:rsid w:val="00F17E30"/>
    <w:rsid w:val="00F22495"/>
    <w:rsid w:val="00F2262F"/>
    <w:rsid w:val="00F22DBF"/>
    <w:rsid w:val="00F25599"/>
    <w:rsid w:val="00F26B2D"/>
    <w:rsid w:val="00F30EAE"/>
    <w:rsid w:val="00F31493"/>
    <w:rsid w:val="00F36512"/>
    <w:rsid w:val="00F40959"/>
    <w:rsid w:val="00F4470D"/>
    <w:rsid w:val="00F47E31"/>
    <w:rsid w:val="00F50B22"/>
    <w:rsid w:val="00F5432A"/>
    <w:rsid w:val="00F551F0"/>
    <w:rsid w:val="00F571C5"/>
    <w:rsid w:val="00F624C5"/>
    <w:rsid w:val="00F62D85"/>
    <w:rsid w:val="00F64DA4"/>
    <w:rsid w:val="00F65804"/>
    <w:rsid w:val="00F66FC6"/>
    <w:rsid w:val="00F73FBE"/>
    <w:rsid w:val="00F77452"/>
    <w:rsid w:val="00F77D5C"/>
    <w:rsid w:val="00F824F5"/>
    <w:rsid w:val="00F8277D"/>
    <w:rsid w:val="00F85530"/>
    <w:rsid w:val="00F8683A"/>
    <w:rsid w:val="00F8755B"/>
    <w:rsid w:val="00F87734"/>
    <w:rsid w:val="00F9056D"/>
    <w:rsid w:val="00F9182B"/>
    <w:rsid w:val="00F91D67"/>
    <w:rsid w:val="00F9252E"/>
    <w:rsid w:val="00F94190"/>
    <w:rsid w:val="00F94772"/>
    <w:rsid w:val="00FA006E"/>
    <w:rsid w:val="00FA606D"/>
    <w:rsid w:val="00FA6DBF"/>
    <w:rsid w:val="00FA7BC8"/>
    <w:rsid w:val="00FB4E18"/>
    <w:rsid w:val="00FC29B9"/>
    <w:rsid w:val="00FC2C5B"/>
    <w:rsid w:val="00FC45E0"/>
    <w:rsid w:val="00FC509A"/>
    <w:rsid w:val="00FC6FD3"/>
    <w:rsid w:val="00FC7746"/>
    <w:rsid w:val="00FC7F0B"/>
    <w:rsid w:val="00FD0971"/>
    <w:rsid w:val="00FE330F"/>
    <w:rsid w:val="00FE50B0"/>
    <w:rsid w:val="00FF0301"/>
    <w:rsid w:val="00FF2234"/>
    <w:rsid w:val="00FF289D"/>
    <w:rsid w:val="00FF28A8"/>
    <w:rsid w:val="00FF6B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7E411EB3"/>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453"/>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unhideWhenUsed/>
    <w:qFormat/>
    <w:rsid w:val="006F56C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A354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9B390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6"/>
      </w:numPr>
    </w:pPr>
    <w:rPr>
      <w:lang w:val="en-US"/>
    </w:rPr>
  </w:style>
  <w:style w:type="paragraph" w:customStyle="1" w:styleId="RAN4H1">
    <w:name w:val="RAN4 H1"/>
    <w:basedOn w:val="Normal"/>
    <w:next w:val="Normal"/>
    <w:link w:val="RAN4H1Char"/>
    <w:qFormat/>
    <w:rsid w:val="00AE56B1"/>
    <w:pPr>
      <w:keepNext/>
      <w:keepLines/>
      <w:numPr>
        <w:numId w:val="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next w:val="Normal"/>
    <w:link w:val="RAN4H3Char"/>
    <w:qFormat/>
    <w:rsid w:val="007B68BF"/>
    <w:pPr>
      <w:numPr>
        <w:ilvl w:val="2"/>
        <w:numId w:val="6"/>
      </w:numPr>
    </w:pPr>
    <w:rPr>
      <w:rFonts w:ascii="Arial" w:hAnsi="Arial" w:cs="Arial"/>
      <w:color w:val="auto"/>
    </w:rPr>
  </w:style>
  <w:style w:type="character" w:customStyle="1" w:styleId="RAN4H3Char">
    <w:name w:val="RAN4 H3 Char"/>
    <w:basedOn w:val="DefaultParagraphFont"/>
    <w:link w:val="RAN4H3"/>
    <w:rsid w:val="007B68BF"/>
    <w:rPr>
      <w:rFonts w:ascii="Arial" w:eastAsiaTheme="majorEastAsia" w:hAnsi="Arial" w:cs="Arial"/>
      <w:sz w:val="24"/>
      <w:szCs w:val="24"/>
    </w:rPr>
  </w:style>
  <w:style w:type="character" w:styleId="UnresolvedMention">
    <w:name w:val="Unresolved Mention"/>
    <w:basedOn w:val="DefaultParagraphFont"/>
    <w:uiPriority w:val="99"/>
    <w:semiHidden/>
    <w:unhideWhenUsed/>
    <w:rsid w:val="004E3668"/>
    <w:rPr>
      <w:color w:val="808080"/>
      <w:shd w:val="clear" w:color="auto" w:fill="E6E6E6"/>
    </w:rPr>
  </w:style>
  <w:style w:type="character" w:styleId="CommentReference">
    <w:name w:val="annotation reference"/>
    <w:basedOn w:val="DefaultParagraphFont"/>
    <w:uiPriority w:val="99"/>
    <w:semiHidden/>
    <w:unhideWhenUsed/>
    <w:rsid w:val="00F2262F"/>
    <w:rPr>
      <w:sz w:val="16"/>
      <w:szCs w:val="16"/>
    </w:rPr>
  </w:style>
  <w:style w:type="paragraph" w:styleId="CommentText">
    <w:name w:val="annotation text"/>
    <w:basedOn w:val="Normal"/>
    <w:link w:val="CommentTextChar"/>
    <w:uiPriority w:val="99"/>
    <w:semiHidden/>
    <w:unhideWhenUsed/>
    <w:rsid w:val="00F2262F"/>
    <w:pPr>
      <w:spacing w:line="240" w:lineRule="auto"/>
    </w:pPr>
    <w:rPr>
      <w:szCs w:val="20"/>
    </w:rPr>
  </w:style>
  <w:style w:type="character" w:customStyle="1" w:styleId="CommentTextChar">
    <w:name w:val="Comment Text Char"/>
    <w:basedOn w:val="DefaultParagraphFont"/>
    <w:link w:val="CommentText"/>
    <w:uiPriority w:val="99"/>
    <w:semiHidden/>
    <w:rsid w:val="00F2262F"/>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F2262F"/>
    <w:rPr>
      <w:b/>
      <w:bCs/>
    </w:rPr>
  </w:style>
  <w:style w:type="character" w:customStyle="1" w:styleId="CommentSubjectChar">
    <w:name w:val="Comment Subject Char"/>
    <w:basedOn w:val="CommentTextChar"/>
    <w:link w:val="CommentSubject"/>
    <w:uiPriority w:val="99"/>
    <w:semiHidden/>
    <w:rsid w:val="00F2262F"/>
    <w:rPr>
      <w:rFonts w:ascii="Times New Roman" w:hAnsi="Times New Roman"/>
      <w:b/>
      <w:bCs/>
      <w:sz w:val="20"/>
      <w:szCs w:val="20"/>
    </w:rPr>
  </w:style>
  <w:style w:type="paragraph" w:styleId="BalloonText">
    <w:name w:val="Balloon Text"/>
    <w:basedOn w:val="Normal"/>
    <w:link w:val="BalloonTextChar"/>
    <w:uiPriority w:val="99"/>
    <w:semiHidden/>
    <w:unhideWhenUsed/>
    <w:rsid w:val="00F226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262F"/>
    <w:rPr>
      <w:rFonts w:ascii="Segoe UI" w:hAnsi="Segoe UI" w:cs="Segoe UI"/>
      <w:sz w:val="18"/>
      <w:szCs w:val="18"/>
    </w:rPr>
  </w:style>
  <w:style w:type="table" w:styleId="PlainTable1">
    <w:name w:val="Plain Table 1"/>
    <w:basedOn w:val="TableNormal"/>
    <w:uiPriority w:val="41"/>
    <w:rsid w:val="00EE76F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ragraphedeliste">
    <w:name w:val="Paragraphe de liste"/>
    <w:basedOn w:val="Normal"/>
    <w:uiPriority w:val="34"/>
    <w:qFormat/>
    <w:rsid w:val="00547331"/>
    <w:pPr>
      <w:spacing w:after="0" w:line="240" w:lineRule="auto"/>
      <w:ind w:left="720"/>
    </w:pPr>
    <w:rPr>
      <w:rFonts w:eastAsia="SimSun" w:cs="Times New Roman"/>
      <w:sz w:val="24"/>
      <w:szCs w:val="24"/>
      <w:lang w:val="fr-FR" w:eastAsia="zh-CN"/>
    </w:rPr>
  </w:style>
  <w:style w:type="paragraph" w:customStyle="1" w:styleId="B1">
    <w:name w:val="B1"/>
    <w:basedOn w:val="List"/>
    <w:link w:val="B1Char"/>
    <w:rsid w:val="00547331"/>
    <w:pPr>
      <w:spacing w:after="180" w:line="240" w:lineRule="auto"/>
      <w:ind w:left="568" w:hanging="284"/>
      <w:contextualSpacing w:val="0"/>
    </w:pPr>
    <w:rPr>
      <w:rFonts w:eastAsiaTheme="minorEastAsia" w:cs="Times New Roman"/>
      <w:szCs w:val="20"/>
      <w:lang w:val="en-GB"/>
    </w:rPr>
  </w:style>
  <w:style w:type="character" w:customStyle="1" w:styleId="B1Char">
    <w:name w:val="B1 Char"/>
    <w:link w:val="B1"/>
    <w:locked/>
    <w:rsid w:val="00547331"/>
    <w:rPr>
      <w:rFonts w:ascii="Times New Roman" w:eastAsiaTheme="minorEastAsia" w:hAnsi="Times New Roman" w:cs="Times New Roman"/>
      <w:sz w:val="20"/>
      <w:szCs w:val="20"/>
      <w:lang w:val="en-GB"/>
    </w:rPr>
  </w:style>
  <w:style w:type="paragraph" w:styleId="List">
    <w:name w:val="List"/>
    <w:basedOn w:val="Normal"/>
    <w:uiPriority w:val="99"/>
    <w:semiHidden/>
    <w:unhideWhenUsed/>
    <w:rsid w:val="00547331"/>
    <w:pPr>
      <w:ind w:left="283" w:hanging="283"/>
      <w:contextualSpacing/>
    </w:pPr>
  </w:style>
  <w:style w:type="table" w:styleId="PlainTable3">
    <w:name w:val="Plain Table 3"/>
    <w:basedOn w:val="TableNormal"/>
    <w:uiPriority w:val="43"/>
    <w:rsid w:val="002E789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TAC">
    <w:name w:val="TAC"/>
    <w:basedOn w:val="Normal"/>
    <w:link w:val="TACChar"/>
    <w:qFormat/>
    <w:rsid w:val="0052639F"/>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52639F"/>
    <w:rPr>
      <w:rFonts w:ascii="Arial" w:eastAsia="Malgun Gothic" w:hAnsi="Arial" w:cs="Times New Roman"/>
      <w:sz w:val="18"/>
      <w:szCs w:val="20"/>
      <w:lang w:val="en-GB"/>
    </w:rPr>
  </w:style>
  <w:style w:type="character" w:customStyle="1" w:styleId="Heading3Char">
    <w:name w:val="Heading 3 Char"/>
    <w:basedOn w:val="DefaultParagraphFont"/>
    <w:link w:val="Heading3"/>
    <w:uiPriority w:val="9"/>
    <w:rsid w:val="006F56C6"/>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AA354E"/>
    <w:rPr>
      <w:rFonts w:asciiTheme="majorHAnsi" w:eastAsiaTheme="majorEastAsia" w:hAnsiTheme="majorHAnsi" w:cstheme="majorBidi"/>
      <w:i/>
      <w:iCs/>
      <w:color w:val="2F5496" w:themeColor="accent1" w:themeShade="BF"/>
      <w:sz w:val="20"/>
    </w:rPr>
  </w:style>
  <w:style w:type="paragraph" w:customStyle="1" w:styleId="TH">
    <w:name w:val="TH"/>
    <w:basedOn w:val="Normal"/>
    <w:link w:val="THChar"/>
    <w:qFormat/>
    <w:rsid w:val="002333B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2333B6"/>
    <w:rPr>
      <w:rFonts w:ascii="Arial" w:eastAsia="Times New Roman" w:hAnsi="Arial" w:cs="Times New Roman"/>
      <w:b/>
      <w:sz w:val="20"/>
      <w:szCs w:val="20"/>
      <w:lang w:val="en-GB"/>
    </w:rPr>
  </w:style>
  <w:style w:type="paragraph" w:styleId="TOC7">
    <w:name w:val="toc 7"/>
    <w:basedOn w:val="Normal"/>
    <w:next w:val="Normal"/>
    <w:autoRedefine/>
    <w:uiPriority w:val="39"/>
    <w:semiHidden/>
    <w:unhideWhenUsed/>
    <w:rsid w:val="002333B6"/>
    <w:pPr>
      <w:spacing w:after="100"/>
      <w:ind w:left="1200"/>
    </w:pPr>
  </w:style>
  <w:style w:type="paragraph" w:customStyle="1" w:styleId="EX">
    <w:name w:val="EX"/>
    <w:basedOn w:val="Normal"/>
    <w:rsid w:val="002333B6"/>
    <w:pPr>
      <w:keepLines/>
      <w:overflowPunct w:val="0"/>
      <w:autoSpaceDE w:val="0"/>
      <w:autoSpaceDN w:val="0"/>
      <w:adjustRightInd w:val="0"/>
      <w:spacing w:after="180" w:line="240" w:lineRule="auto"/>
      <w:ind w:left="1702" w:hanging="1418"/>
      <w:textAlignment w:val="baseline"/>
    </w:pPr>
    <w:rPr>
      <w:rFonts w:eastAsia="SimSun" w:cs="Times New Roman"/>
      <w:szCs w:val="20"/>
      <w:lang w:val="en-GB"/>
    </w:rPr>
  </w:style>
  <w:style w:type="paragraph" w:styleId="NormalWeb">
    <w:name w:val="Normal (Web)"/>
    <w:basedOn w:val="Normal"/>
    <w:uiPriority w:val="99"/>
    <w:semiHidden/>
    <w:unhideWhenUsed/>
    <w:rsid w:val="00755E0E"/>
    <w:pPr>
      <w:spacing w:before="100" w:beforeAutospacing="1" w:after="100" w:afterAutospacing="1" w:line="240" w:lineRule="auto"/>
    </w:pPr>
    <w:rPr>
      <w:rFonts w:eastAsia="Times New Roman" w:cs="Times New Roman"/>
      <w:sz w:val="24"/>
      <w:szCs w:val="24"/>
      <w:lang w:val="en-GB" w:eastAsia="en-GB"/>
    </w:rPr>
  </w:style>
  <w:style w:type="character" w:customStyle="1" w:styleId="Heading5Char">
    <w:name w:val="Heading 5 Char"/>
    <w:basedOn w:val="DefaultParagraphFont"/>
    <w:link w:val="Heading5"/>
    <w:uiPriority w:val="9"/>
    <w:semiHidden/>
    <w:rsid w:val="009B3904"/>
    <w:rPr>
      <w:rFonts w:asciiTheme="majorHAnsi" w:eastAsiaTheme="majorEastAsia" w:hAnsiTheme="majorHAnsi" w:cstheme="majorBidi"/>
      <w:color w:val="2F5496" w:themeColor="accent1" w:themeShade="BF"/>
      <w:sz w:val="20"/>
    </w:rPr>
  </w:style>
  <w:style w:type="paragraph" w:styleId="Revision">
    <w:name w:val="Revision"/>
    <w:hidden/>
    <w:uiPriority w:val="99"/>
    <w:semiHidden/>
    <w:rsid w:val="00F31493"/>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67548">
      <w:bodyDiv w:val="1"/>
      <w:marLeft w:val="0"/>
      <w:marRight w:val="0"/>
      <w:marTop w:val="0"/>
      <w:marBottom w:val="0"/>
      <w:divBdr>
        <w:top w:val="none" w:sz="0" w:space="0" w:color="auto"/>
        <w:left w:val="none" w:sz="0" w:space="0" w:color="auto"/>
        <w:bottom w:val="none" w:sz="0" w:space="0" w:color="auto"/>
        <w:right w:val="none" w:sz="0" w:space="0" w:color="auto"/>
      </w:divBdr>
      <w:divsChild>
        <w:div w:id="869489971">
          <w:marLeft w:val="547"/>
          <w:marRight w:val="0"/>
          <w:marTop w:val="154"/>
          <w:marBottom w:val="0"/>
          <w:divBdr>
            <w:top w:val="none" w:sz="0" w:space="0" w:color="auto"/>
            <w:left w:val="none" w:sz="0" w:space="0" w:color="auto"/>
            <w:bottom w:val="none" w:sz="0" w:space="0" w:color="auto"/>
            <w:right w:val="none" w:sz="0" w:space="0" w:color="auto"/>
          </w:divBdr>
        </w:div>
      </w:divsChild>
    </w:div>
    <w:div w:id="87772055">
      <w:bodyDiv w:val="1"/>
      <w:marLeft w:val="0"/>
      <w:marRight w:val="0"/>
      <w:marTop w:val="0"/>
      <w:marBottom w:val="0"/>
      <w:divBdr>
        <w:top w:val="none" w:sz="0" w:space="0" w:color="auto"/>
        <w:left w:val="none" w:sz="0" w:space="0" w:color="auto"/>
        <w:bottom w:val="none" w:sz="0" w:space="0" w:color="auto"/>
        <w:right w:val="none" w:sz="0" w:space="0" w:color="auto"/>
      </w:divBdr>
    </w:div>
    <w:div w:id="213078128">
      <w:bodyDiv w:val="1"/>
      <w:marLeft w:val="0"/>
      <w:marRight w:val="0"/>
      <w:marTop w:val="0"/>
      <w:marBottom w:val="0"/>
      <w:divBdr>
        <w:top w:val="none" w:sz="0" w:space="0" w:color="auto"/>
        <w:left w:val="none" w:sz="0" w:space="0" w:color="auto"/>
        <w:bottom w:val="none" w:sz="0" w:space="0" w:color="auto"/>
        <w:right w:val="none" w:sz="0" w:space="0" w:color="auto"/>
      </w:divBdr>
    </w:div>
    <w:div w:id="228854077">
      <w:bodyDiv w:val="1"/>
      <w:marLeft w:val="0"/>
      <w:marRight w:val="0"/>
      <w:marTop w:val="0"/>
      <w:marBottom w:val="0"/>
      <w:divBdr>
        <w:top w:val="none" w:sz="0" w:space="0" w:color="auto"/>
        <w:left w:val="none" w:sz="0" w:space="0" w:color="auto"/>
        <w:bottom w:val="none" w:sz="0" w:space="0" w:color="auto"/>
        <w:right w:val="none" w:sz="0" w:space="0" w:color="auto"/>
      </w:divBdr>
      <w:divsChild>
        <w:div w:id="476192413">
          <w:marLeft w:val="360"/>
          <w:marRight w:val="0"/>
          <w:marTop w:val="200"/>
          <w:marBottom w:val="0"/>
          <w:divBdr>
            <w:top w:val="none" w:sz="0" w:space="0" w:color="auto"/>
            <w:left w:val="none" w:sz="0" w:space="0" w:color="auto"/>
            <w:bottom w:val="none" w:sz="0" w:space="0" w:color="auto"/>
            <w:right w:val="none" w:sz="0" w:space="0" w:color="auto"/>
          </w:divBdr>
        </w:div>
        <w:div w:id="1237084570">
          <w:marLeft w:val="1080"/>
          <w:marRight w:val="0"/>
          <w:marTop w:val="100"/>
          <w:marBottom w:val="0"/>
          <w:divBdr>
            <w:top w:val="none" w:sz="0" w:space="0" w:color="auto"/>
            <w:left w:val="none" w:sz="0" w:space="0" w:color="auto"/>
            <w:bottom w:val="none" w:sz="0" w:space="0" w:color="auto"/>
            <w:right w:val="none" w:sz="0" w:space="0" w:color="auto"/>
          </w:divBdr>
        </w:div>
        <w:div w:id="960961120">
          <w:marLeft w:val="1080"/>
          <w:marRight w:val="0"/>
          <w:marTop w:val="100"/>
          <w:marBottom w:val="0"/>
          <w:divBdr>
            <w:top w:val="none" w:sz="0" w:space="0" w:color="auto"/>
            <w:left w:val="none" w:sz="0" w:space="0" w:color="auto"/>
            <w:bottom w:val="none" w:sz="0" w:space="0" w:color="auto"/>
            <w:right w:val="none" w:sz="0" w:space="0" w:color="auto"/>
          </w:divBdr>
        </w:div>
        <w:div w:id="2134014427">
          <w:marLeft w:val="360"/>
          <w:marRight w:val="0"/>
          <w:marTop w:val="200"/>
          <w:marBottom w:val="0"/>
          <w:divBdr>
            <w:top w:val="none" w:sz="0" w:space="0" w:color="auto"/>
            <w:left w:val="none" w:sz="0" w:space="0" w:color="auto"/>
            <w:bottom w:val="none" w:sz="0" w:space="0" w:color="auto"/>
            <w:right w:val="none" w:sz="0" w:space="0" w:color="auto"/>
          </w:divBdr>
        </w:div>
        <w:div w:id="1695571884">
          <w:marLeft w:val="1080"/>
          <w:marRight w:val="0"/>
          <w:marTop w:val="100"/>
          <w:marBottom w:val="0"/>
          <w:divBdr>
            <w:top w:val="none" w:sz="0" w:space="0" w:color="auto"/>
            <w:left w:val="none" w:sz="0" w:space="0" w:color="auto"/>
            <w:bottom w:val="none" w:sz="0" w:space="0" w:color="auto"/>
            <w:right w:val="none" w:sz="0" w:space="0" w:color="auto"/>
          </w:divBdr>
        </w:div>
        <w:div w:id="60759281">
          <w:marLeft w:val="360"/>
          <w:marRight w:val="0"/>
          <w:marTop w:val="200"/>
          <w:marBottom w:val="0"/>
          <w:divBdr>
            <w:top w:val="none" w:sz="0" w:space="0" w:color="auto"/>
            <w:left w:val="none" w:sz="0" w:space="0" w:color="auto"/>
            <w:bottom w:val="none" w:sz="0" w:space="0" w:color="auto"/>
            <w:right w:val="none" w:sz="0" w:space="0" w:color="auto"/>
          </w:divBdr>
        </w:div>
        <w:div w:id="1990133529">
          <w:marLeft w:val="1080"/>
          <w:marRight w:val="0"/>
          <w:marTop w:val="100"/>
          <w:marBottom w:val="0"/>
          <w:divBdr>
            <w:top w:val="none" w:sz="0" w:space="0" w:color="auto"/>
            <w:left w:val="none" w:sz="0" w:space="0" w:color="auto"/>
            <w:bottom w:val="none" w:sz="0" w:space="0" w:color="auto"/>
            <w:right w:val="none" w:sz="0" w:space="0" w:color="auto"/>
          </w:divBdr>
        </w:div>
        <w:div w:id="363946918">
          <w:marLeft w:val="1080"/>
          <w:marRight w:val="0"/>
          <w:marTop w:val="100"/>
          <w:marBottom w:val="0"/>
          <w:divBdr>
            <w:top w:val="none" w:sz="0" w:space="0" w:color="auto"/>
            <w:left w:val="none" w:sz="0" w:space="0" w:color="auto"/>
            <w:bottom w:val="none" w:sz="0" w:space="0" w:color="auto"/>
            <w:right w:val="none" w:sz="0" w:space="0" w:color="auto"/>
          </w:divBdr>
        </w:div>
      </w:divsChild>
    </w:div>
    <w:div w:id="251740486">
      <w:bodyDiv w:val="1"/>
      <w:marLeft w:val="0"/>
      <w:marRight w:val="0"/>
      <w:marTop w:val="0"/>
      <w:marBottom w:val="0"/>
      <w:divBdr>
        <w:top w:val="none" w:sz="0" w:space="0" w:color="auto"/>
        <w:left w:val="none" w:sz="0" w:space="0" w:color="auto"/>
        <w:bottom w:val="none" w:sz="0" w:space="0" w:color="auto"/>
        <w:right w:val="none" w:sz="0" w:space="0" w:color="auto"/>
      </w:divBdr>
    </w:div>
    <w:div w:id="256865806">
      <w:bodyDiv w:val="1"/>
      <w:marLeft w:val="0"/>
      <w:marRight w:val="0"/>
      <w:marTop w:val="0"/>
      <w:marBottom w:val="0"/>
      <w:divBdr>
        <w:top w:val="none" w:sz="0" w:space="0" w:color="auto"/>
        <w:left w:val="none" w:sz="0" w:space="0" w:color="auto"/>
        <w:bottom w:val="none" w:sz="0" w:space="0" w:color="auto"/>
        <w:right w:val="none" w:sz="0" w:space="0" w:color="auto"/>
      </w:divBdr>
    </w:div>
    <w:div w:id="451479003">
      <w:bodyDiv w:val="1"/>
      <w:marLeft w:val="0"/>
      <w:marRight w:val="0"/>
      <w:marTop w:val="0"/>
      <w:marBottom w:val="0"/>
      <w:divBdr>
        <w:top w:val="none" w:sz="0" w:space="0" w:color="auto"/>
        <w:left w:val="none" w:sz="0" w:space="0" w:color="auto"/>
        <w:bottom w:val="none" w:sz="0" w:space="0" w:color="auto"/>
        <w:right w:val="none" w:sz="0" w:space="0" w:color="auto"/>
      </w:divBdr>
    </w:div>
    <w:div w:id="463889507">
      <w:bodyDiv w:val="1"/>
      <w:marLeft w:val="0"/>
      <w:marRight w:val="0"/>
      <w:marTop w:val="0"/>
      <w:marBottom w:val="0"/>
      <w:divBdr>
        <w:top w:val="none" w:sz="0" w:space="0" w:color="auto"/>
        <w:left w:val="none" w:sz="0" w:space="0" w:color="auto"/>
        <w:bottom w:val="none" w:sz="0" w:space="0" w:color="auto"/>
        <w:right w:val="none" w:sz="0" w:space="0" w:color="auto"/>
      </w:divBdr>
    </w:div>
    <w:div w:id="485123880">
      <w:bodyDiv w:val="1"/>
      <w:marLeft w:val="0"/>
      <w:marRight w:val="0"/>
      <w:marTop w:val="0"/>
      <w:marBottom w:val="0"/>
      <w:divBdr>
        <w:top w:val="none" w:sz="0" w:space="0" w:color="auto"/>
        <w:left w:val="none" w:sz="0" w:space="0" w:color="auto"/>
        <w:bottom w:val="none" w:sz="0" w:space="0" w:color="auto"/>
        <w:right w:val="none" w:sz="0" w:space="0" w:color="auto"/>
      </w:divBdr>
      <w:divsChild>
        <w:div w:id="781075488">
          <w:marLeft w:val="547"/>
          <w:marRight w:val="0"/>
          <w:marTop w:val="154"/>
          <w:marBottom w:val="0"/>
          <w:divBdr>
            <w:top w:val="none" w:sz="0" w:space="0" w:color="auto"/>
            <w:left w:val="none" w:sz="0" w:space="0" w:color="auto"/>
            <w:bottom w:val="none" w:sz="0" w:space="0" w:color="auto"/>
            <w:right w:val="none" w:sz="0" w:space="0" w:color="auto"/>
          </w:divBdr>
        </w:div>
        <w:div w:id="777408084">
          <w:marLeft w:val="1166"/>
          <w:marRight w:val="0"/>
          <w:marTop w:val="134"/>
          <w:marBottom w:val="0"/>
          <w:divBdr>
            <w:top w:val="none" w:sz="0" w:space="0" w:color="auto"/>
            <w:left w:val="none" w:sz="0" w:space="0" w:color="auto"/>
            <w:bottom w:val="none" w:sz="0" w:space="0" w:color="auto"/>
            <w:right w:val="none" w:sz="0" w:space="0" w:color="auto"/>
          </w:divBdr>
        </w:div>
      </w:divsChild>
    </w:div>
    <w:div w:id="514656287">
      <w:bodyDiv w:val="1"/>
      <w:marLeft w:val="0"/>
      <w:marRight w:val="0"/>
      <w:marTop w:val="0"/>
      <w:marBottom w:val="0"/>
      <w:divBdr>
        <w:top w:val="none" w:sz="0" w:space="0" w:color="auto"/>
        <w:left w:val="none" w:sz="0" w:space="0" w:color="auto"/>
        <w:bottom w:val="none" w:sz="0" w:space="0" w:color="auto"/>
        <w:right w:val="none" w:sz="0" w:space="0" w:color="auto"/>
      </w:divBdr>
      <w:divsChild>
        <w:div w:id="564221348">
          <w:marLeft w:val="360"/>
          <w:marRight w:val="0"/>
          <w:marTop w:val="200"/>
          <w:marBottom w:val="0"/>
          <w:divBdr>
            <w:top w:val="none" w:sz="0" w:space="0" w:color="auto"/>
            <w:left w:val="none" w:sz="0" w:space="0" w:color="auto"/>
            <w:bottom w:val="none" w:sz="0" w:space="0" w:color="auto"/>
            <w:right w:val="none" w:sz="0" w:space="0" w:color="auto"/>
          </w:divBdr>
        </w:div>
        <w:div w:id="1574197411">
          <w:marLeft w:val="1080"/>
          <w:marRight w:val="0"/>
          <w:marTop w:val="100"/>
          <w:marBottom w:val="0"/>
          <w:divBdr>
            <w:top w:val="none" w:sz="0" w:space="0" w:color="auto"/>
            <w:left w:val="none" w:sz="0" w:space="0" w:color="auto"/>
            <w:bottom w:val="none" w:sz="0" w:space="0" w:color="auto"/>
            <w:right w:val="none" w:sz="0" w:space="0" w:color="auto"/>
          </w:divBdr>
        </w:div>
        <w:div w:id="23293761">
          <w:marLeft w:val="1800"/>
          <w:marRight w:val="0"/>
          <w:marTop w:val="100"/>
          <w:marBottom w:val="0"/>
          <w:divBdr>
            <w:top w:val="none" w:sz="0" w:space="0" w:color="auto"/>
            <w:left w:val="none" w:sz="0" w:space="0" w:color="auto"/>
            <w:bottom w:val="none" w:sz="0" w:space="0" w:color="auto"/>
            <w:right w:val="none" w:sz="0" w:space="0" w:color="auto"/>
          </w:divBdr>
        </w:div>
        <w:div w:id="783574130">
          <w:marLeft w:val="1800"/>
          <w:marRight w:val="0"/>
          <w:marTop w:val="100"/>
          <w:marBottom w:val="0"/>
          <w:divBdr>
            <w:top w:val="none" w:sz="0" w:space="0" w:color="auto"/>
            <w:left w:val="none" w:sz="0" w:space="0" w:color="auto"/>
            <w:bottom w:val="none" w:sz="0" w:space="0" w:color="auto"/>
            <w:right w:val="none" w:sz="0" w:space="0" w:color="auto"/>
          </w:divBdr>
        </w:div>
        <w:div w:id="1999187755">
          <w:marLeft w:val="1800"/>
          <w:marRight w:val="0"/>
          <w:marTop w:val="100"/>
          <w:marBottom w:val="0"/>
          <w:divBdr>
            <w:top w:val="none" w:sz="0" w:space="0" w:color="auto"/>
            <w:left w:val="none" w:sz="0" w:space="0" w:color="auto"/>
            <w:bottom w:val="none" w:sz="0" w:space="0" w:color="auto"/>
            <w:right w:val="none" w:sz="0" w:space="0" w:color="auto"/>
          </w:divBdr>
        </w:div>
        <w:div w:id="976375444">
          <w:marLeft w:val="1800"/>
          <w:marRight w:val="0"/>
          <w:marTop w:val="100"/>
          <w:marBottom w:val="0"/>
          <w:divBdr>
            <w:top w:val="none" w:sz="0" w:space="0" w:color="auto"/>
            <w:left w:val="none" w:sz="0" w:space="0" w:color="auto"/>
            <w:bottom w:val="none" w:sz="0" w:space="0" w:color="auto"/>
            <w:right w:val="none" w:sz="0" w:space="0" w:color="auto"/>
          </w:divBdr>
        </w:div>
      </w:divsChild>
    </w:div>
    <w:div w:id="519781364">
      <w:bodyDiv w:val="1"/>
      <w:marLeft w:val="0"/>
      <w:marRight w:val="0"/>
      <w:marTop w:val="0"/>
      <w:marBottom w:val="0"/>
      <w:divBdr>
        <w:top w:val="none" w:sz="0" w:space="0" w:color="auto"/>
        <w:left w:val="none" w:sz="0" w:space="0" w:color="auto"/>
        <w:bottom w:val="none" w:sz="0" w:space="0" w:color="auto"/>
        <w:right w:val="none" w:sz="0" w:space="0" w:color="auto"/>
      </w:divBdr>
      <w:divsChild>
        <w:div w:id="577786032">
          <w:marLeft w:val="446"/>
          <w:marRight w:val="0"/>
          <w:marTop w:val="0"/>
          <w:marBottom w:val="0"/>
          <w:divBdr>
            <w:top w:val="none" w:sz="0" w:space="0" w:color="auto"/>
            <w:left w:val="none" w:sz="0" w:space="0" w:color="auto"/>
            <w:bottom w:val="none" w:sz="0" w:space="0" w:color="auto"/>
            <w:right w:val="none" w:sz="0" w:space="0" w:color="auto"/>
          </w:divBdr>
        </w:div>
        <w:div w:id="1438987651">
          <w:marLeft w:val="1166"/>
          <w:marRight w:val="0"/>
          <w:marTop w:val="0"/>
          <w:marBottom w:val="0"/>
          <w:divBdr>
            <w:top w:val="none" w:sz="0" w:space="0" w:color="auto"/>
            <w:left w:val="none" w:sz="0" w:space="0" w:color="auto"/>
            <w:bottom w:val="none" w:sz="0" w:space="0" w:color="auto"/>
            <w:right w:val="none" w:sz="0" w:space="0" w:color="auto"/>
          </w:divBdr>
        </w:div>
        <w:div w:id="1373454484">
          <w:marLeft w:val="1886"/>
          <w:marRight w:val="0"/>
          <w:marTop w:val="0"/>
          <w:marBottom w:val="0"/>
          <w:divBdr>
            <w:top w:val="none" w:sz="0" w:space="0" w:color="auto"/>
            <w:left w:val="none" w:sz="0" w:space="0" w:color="auto"/>
            <w:bottom w:val="none" w:sz="0" w:space="0" w:color="auto"/>
            <w:right w:val="none" w:sz="0" w:space="0" w:color="auto"/>
          </w:divBdr>
        </w:div>
        <w:div w:id="575358444">
          <w:marLeft w:val="1166"/>
          <w:marRight w:val="0"/>
          <w:marTop w:val="0"/>
          <w:marBottom w:val="0"/>
          <w:divBdr>
            <w:top w:val="none" w:sz="0" w:space="0" w:color="auto"/>
            <w:left w:val="none" w:sz="0" w:space="0" w:color="auto"/>
            <w:bottom w:val="none" w:sz="0" w:space="0" w:color="auto"/>
            <w:right w:val="none" w:sz="0" w:space="0" w:color="auto"/>
          </w:divBdr>
        </w:div>
        <w:div w:id="1275819793">
          <w:marLeft w:val="1886"/>
          <w:marRight w:val="0"/>
          <w:marTop w:val="0"/>
          <w:marBottom w:val="0"/>
          <w:divBdr>
            <w:top w:val="none" w:sz="0" w:space="0" w:color="auto"/>
            <w:left w:val="none" w:sz="0" w:space="0" w:color="auto"/>
            <w:bottom w:val="none" w:sz="0" w:space="0" w:color="auto"/>
            <w:right w:val="none" w:sz="0" w:space="0" w:color="auto"/>
          </w:divBdr>
        </w:div>
        <w:div w:id="981808469">
          <w:marLeft w:val="446"/>
          <w:marRight w:val="0"/>
          <w:marTop w:val="0"/>
          <w:marBottom w:val="0"/>
          <w:divBdr>
            <w:top w:val="none" w:sz="0" w:space="0" w:color="auto"/>
            <w:left w:val="none" w:sz="0" w:space="0" w:color="auto"/>
            <w:bottom w:val="none" w:sz="0" w:space="0" w:color="auto"/>
            <w:right w:val="none" w:sz="0" w:space="0" w:color="auto"/>
          </w:divBdr>
        </w:div>
      </w:divsChild>
    </w:div>
    <w:div w:id="530610032">
      <w:bodyDiv w:val="1"/>
      <w:marLeft w:val="0"/>
      <w:marRight w:val="0"/>
      <w:marTop w:val="0"/>
      <w:marBottom w:val="0"/>
      <w:divBdr>
        <w:top w:val="none" w:sz="0" w:space="0" w:color="auto"/>
        <w:left w:val="none" w:sz="0" w:space="0" w:color="auto"/>
        <w:bottom w:val="none" w:sz="0" w:space="0" w:color="auto"/>
        <w:right w:val="none" w:sz="0" w:space="0" w:color="auto"/>
      </w:divBdr>
    </w:div>
    <w:div w:id="579213022">
      <w:bodyDiv w:val="1"/>
      <w:marLeft w:val="0"/>
      <w:marRight w:val="0"/>
      <w:marTop w:val="0"/>
      <w:marBottom w:val="0"/>
      <w:divBdr>
        <w:top w:val="none" w:sz="0" w:space="0" w:color="auto"/>
        <w:left w:val="none" w:sz="0" w:space="0" w:color="auto"/>
        <w:bottom w:val="none" w:sz="0" w:space="0" w:color="auto"/>
        <w:right w:val="none" w:sz="0" w:space="0" w:color="auto"/>
      </w:divBdr>
      <w:divsChild>
        <w:div w:id="248733656">
          <w:marLeft w:val="547"/>
          <w:marRight w:val="0"/>
          <w:marTop w:val="154"/>
          <w:marBottom w:val="0"/>
          <w:divBdr>
            <w:top w:val="none" w:sz="0" w:space="0" w:color="auto"/>
            <w:left w:val="none" w:sz="0" w:space="0" w:color="auto"/>
            <w:bottom w:val="none" w:sz="0" w:space="0" w:color="auto"/>
            <w:right w:val="none" w:sz="0" w:space="0" w:color="auto"/>
          </w:divBdr>
        </w:div>
        <w:div w:id="1115100131">
          <w:marLeft w:val="1166"/>
          <w:marRight w:val="0"/>
          <w:marTop w:val="134"/>
          <w:marBottom w:val="0"/>
          <w:divBdr>
            <w:top w:val="none" w:sz="0" w:space="0" w:color="auto"/>
            <w:left w:val="none" w:sz="0" w:space="0" w:color="auto"/>
            <w:bottom w:val="none" w:sz="0" w:space="0" w:color="auto"/>
            <w:right w:val="none" w:sz="0" w:space="0" w:color="auto"/>
          </w:divBdr>
        </w:div>
        <w:div w:id="580408156">
          <w:marLeft w:val="1166"/>
          <w:marRight w:val="0"/>
          <w:marTop w:val="134"/>
          <w:marBottom w:val="0"/>
          <w:divBdr>
            <w:top w:val="none" w:sz="0" w:space="0" w:color="auto"/>
            <w:left w:val="none" w:sz="0" w:space="0" w:color="auto"/>
            <w:bottom w:val="none" w:sz="0" w:space="0" w:color="auto"/>
            <w:right w:val="none" w:sz="0" w:space="0" w:color="auto"/>
          </w:divBdr>
        </w:div>
      </w:divsChild>
    </w:div>
    <w:div w:id="590551971">
      <w:bodyDiv w:val="1"/>
      <w:marLeft w:val="0"/>
      <w:marRight w:val="0"/>
      <w:marTop w:val="0"/>
      <w:marBottom w:val="0"/>
      <w:divBdr>
        <w:top w:val="none" w:sz="0" w:space="0" w:color="auto"/>
        <w:left w:val="none" w:sz="0" w:space="0" w:color="auto"/>
        <w:bottom w:val="none" w:sz="0" w:space="0" w:color="auto"/>
        <w:right w:val="none" w:sz="0" w:space="0" w:color="auto"/>
      </w:divBdr>
    </w:div>
    <w:div w:id="593637900">
      <w:bodyDiv w:val="1"/>
      <w:marLeft w:val="0"/>
      <w:marRight w:val="0"/>
      <w:marTop w:val="0"/>
      <w:marBottom w:val="0"/>
      <w:divBdr>
        <w:top w:val="none" w:sz="0" w:space="0" w:color="auto"/>
        <w:left w:val="none" w:sz="0" w:space="0" w:color="auto"/>
        <w:bottom w:val="none" w:sz="0" w:space="0" w:color="auto"/>
        <w:right w:val="none" w:sz="0" w:space="0" w:color="auto"/>
      </w:divBdr>
      <w:divsChild>
        <w:div w:id="788814395">
          <w:marLeft w:val="547"/>
          <w:marRight w:val="0"/>
          <w:marTop w:val="96"/>
          <w:marBottom w:val="0"/>
          <w:divBdr>
            <w:top w:val="none" w:sz="0" w:space="0" w:color="auto"/>
            <w:left w:val="none" w:sz="0" w:space="0" w:color="auto"/>
            <w:bottom w:val="none" w:sz="0" w:space="0" w:color="auto"/>
            <w:right w:val="none" w:sz="0" w:space="0" w:color="auto"/>
          </w:divBdr>
        </w:div>
        <w:div w:id="1431852501">
          <w:marLeft w:val="1166"/>
          <w:marRight w:val="0"/>
          <w:marTop w:val="86"/>
          <w:marBottom w:val="0"/>
          <w:divBdr>
            <w:top w:val="none" w:sz="0" w:space="0" w:color="auto"/>
            <w:left w:val="none" w:sz="0" w:space="0" w:color="auto"/>
            <w:bottom w:val="none" w:sz="0" w:space="0" w:color="auto"/>
            <w:right w:val="none" w:sz="0" w:space="0" w:color="auto"/>
          </w:divBdr>
        </w:div>
        <w:div w:id="1475096642">
          <w:marLeft w:val="1800"/>
          <w:marRight w:val="0"/>
          <w:marTop w:val="72"/>
          <w:marBottom w:val="0"/>
          <w:divBdr>
            <w:top w:val="none" w:sz="0" w:space="0" w:color="auto"/>
            <w:left w:val="none" w:sz="0" w:space="0" w:color="auto"/>
            <w:bottom w:val="none" w:sz="0" w:space="0" w:color="auto"/>
            <w:right w:val="none" w:sz="0" w:space="0" w:color="auto"/>
          </w:divBdr>
        </w:div>
        <w:div w:id="357047262">
          <w:marLeft w:val="2520"/>
          <w:marRight w:val="0"/>
          <w:marTop w:val="62"/>
          <w:marBottom w:val="0"/>
          <w:divBdr>
            <w:top w:val="none" w:sz="0" w:space="0" w:color="auto"/>
            <w:left w:val="none" w:sz="0" w:space="0" w:color="auto"/>
            <w:bottom w:val="none" w:sz="0" w:space="0" w:color="auto"/>
            <w:right w:val="none" w:sz="0" w:space="0" w:color="auto"/>
          </w:divBdr>
        </w:div>
        <w:div w:id="1878201480">
          <w:marLeft w:val="3240"/>
          <w:marRight w:val="0"/>
          <w:marTop w:val="62"/>
          <w:marBottom w:val="0"/>
          <w:divBdr>
            <w:top w:val="none" w:sz="0" w:space="0" w:color="auto"/>
            <w:left w:val="none" w:sz="0" w:space="0" w:color="auto"/>
            <w:bottom w:val="none" w:sz="0" w:space="0" w:color="auto"/>
            <w:right w:val="none" w:sz="0" w:space="0" w:color="auto"/>
          </w:divBdr>
        </w:div>
        <w:div w:id="230428555">
          <w:marLeft w:val="3240"/>
          <w:marRight w:val="0"/>
          <w:marTop w:val="62"/>
          <w:marBottom w:val="0"/>
          <w:divBdr>
            <w:top w:val="none" w:sz="0" w:space="0" w:color="auto"/>
            <w:left w:val="none" w:sz="0" w:space="0" w:color="auto"/>
            <w:bottom w:val="none" w:sz="0" w:space="0" w:color="auto"/>
            <w:right w:val="none" w:sz="0" w:space="0" w:color="auto"/>
          </w:divBdr>
        </w:div>
        <w:div w:id="349141968">
          <w:marLeft w:val="1166"/>
          <w:marRight w:val="0"/>
          <w:marTop w:val="86"/>
          <w:marBottom w:val="0"/>
          <w:divBdr>
            <w:top w:val="none" w:sz="0" w:space="0" w:color="auto"/>
            <w:left w:val="none" w:sz="0" w:space="0" w:color="auto"/>
            <w:bottom w:val="none" w:sz="0" w:space="0" w:color="auto"/>
            <w:right w:val="none" w:sz="0" w:space="0" w:color="auto"/>
          </w:divBdr>
        </w:div>
        <w:div w:id="414014518">
          <w:marLeft w:val="1166"/>
          <w:marRight w:val="0"/>
          <w:marTop w:val="86"/>
          <w:marBottom w:val="0"/>
          <w:divBdr>
            <w:top w:val="none" w:sz="0" w:space="0" w:color="auto"/>
            <w:left w:val="none" w:sz="0" w:space="0" w:color="auto"/>
            <w:bottom w:val="none" w:sz="0" w:space="0" w:color="auto"/>
            <w:right w:val="none" w:sz="0" w:space="0" w:color="auto"/>
          </w:divBdr>
        </w:div>
      </w:divsChild>
    </w:div>
    <w:div w:id="714893717">
      <w:bodyDiv w:val="1"/>
      <w:marLeft w:val="0"/>
      <w:marRight w:val="0"/>
      <w:marTop w:val="0"/>
      <w:marBottom w:val="0"/>
      <w:divBdr>
        <w:top w:val="none" w:sz="0" w:space="0" w:color="auto"/>
        <w:left w:val="none" w:sz="0" w:space="0" w:color="auto"/>
        <w:bottom w:val="none" w:sz="0" w:space="0" w:color="auto"/>
        <w:right w:val="none" w:sz="0" w:space="0" w:color="auto"/>
      </w:divBdr>
    </w:div>
    <w:div w:id="746733449">
      <w:bodyDiv w:val="1"/>
      <w:marLeft w:val="0"/>
      <w:marRight w:val="0"/>
      <w:marTop w:val="0"/>
      <w:marBottom w:val="0"/>
      <w:divBdr>
        <w:top w:val="none" w:sz="0" w:space="0" w:color="auto"/>
        <w:left w:val="none" w:sz="0" w:space="0" w:color="auto"/>
        <w:bottom w:val="none" w:sz="0" w:space="0" w:color="auto"/>
        <w:right w:val="none" w:sz="0" w:space="0" w:color="auto"/>
      </w:divBdr>
    </w:div>
    <w:div w:id="758717621">
      <w:bodyDiv w:val="1"/>
      <w:marLeft w:val="0"/>
      <w:marRight w:val="0"/>
      <w:marTop w:val="0"/>
      <w:marBottom w:val="0"/>
      <w:divBdr>
        <w:top w:val="none" w:sz="0" w:space="0" w:color="auto"/>
        <w:left w:val="none" w:sz="0" w:space="0" w:color="auto"/>
        <w:bottom w:val="none" w:sz="0" w:space="0" w:color="auto"/>
        <w:right w:val="none" w:sz="0" w:space="0" w:color="auto"/>
      </w:divBdr>
    </w:div>
    <w:div w:id="762799116">
      <w:bodyDiv w:val="1"/>
      <w:marLeft w:val="0"/>
      <w:marRight w:val="0"/>
      <w:marTop w:val="0"/>
      <w:marBottom w:val="0"/>
      <w:divBdr>
        <w:top w:val="none" w:sz="0" w:space="0" w:color="auto"/>
        <w:left w:val="none" w:sz="0" w:space="0" w:color="auto"/>
        <w:bottom w:val="none" w:sz="0" w:space="0" w:color="auto"/>
        <w:right w:val="none" w:sz="0" w:space="0" w:color="auto"/>
      </w:divBdr>
    </w:div>
    <w:div w:id="818108700">
      <w:bodyDiv w:val="1"/>
      <w:marLeft w:val="0"/>
      <w:marRight w:val="0"/>
      <w:marTop w:val="0"/>
      <w:marBottom w:val="0"/>
      <w:divBdr>
        <w:top w:val="none" w:sz="0" w:space="0" w:color="auto"/>
        <w:left w:val="none" w:sz="0" w:space="0" w:color="auto"/>
        <w:bottom w:val="none" w:sz="0" w:space="0" w:color="auto"/>
        <w:right w:val="none" w:sz="0" w:space="0" w:color="auto"/>
      </w:divBdr>
      <w:divsChild>
        <w:div w:id="1499925679">
          <w:marLeft w:val="446"/>
          <w:marRight w:val="0"/>
          <w:marTop w:val="0"/>
          <w:marBottom w:val="0"/>
          <w:divBdr>
            <w:top w:val="none" w:sz="0" w:space="0" w:color="auto"/>
            <w:left w:val="none" w:sz="0" w:space="0" w:color="auto"/>
            <w:bottom w:val="none" w:sz="0" w:space="0" w:color="auto"/>
            <w:right w:val="none" w:sz="0" w:space="0" w:color="auto"/>
          </w:divBdr>
        </w:div>
        <w:div w:id="335309189">
          <w:marLeft w:val="1166"/>
          <w:marRight w:val="0"/>
          <w:marTop w:val="0"/>
          <w:marBottom w:val="0"/>
          <w:divBdr>
            <w:top w:val="none" w:sz="0" w:space="0" w:color="auto"/>
            <w:left w:val="none" w:sz="0" w:space="0" w:color="auto"/>
            <w:bottom w:val="none" w:sz="0" w:space="0" w:color="auto"/>
            <w:right w:val="none" w:sz="0" w:space="0" w:color="auto"/>
          </w:divBdr>
        </w:div>
        <w:div w:id="1229270221">
          <w:marLeft w:val="1886"/>
          <w:marRight w:val="0"/>
          <w:marTop w:val="0"/>
          <w:marBottom w:val="0"/>
          <w:divBdr>
            <w:top w:val="none" w:sz="0" w:space="0" w:color="auto"/>
            <w:left w:val="none" w:sz="0" w:space="0" w:color="auto"/>
            <w:bottom w:val="none" w:sz="0" w:space="0" w:color="auto"/>
            <w:right w:val="none" w:sz="0" w:space="0" w:color="auto"/>
          </w:divBdr>
        </w:div>
        <w:div w:id="66733857">
          <w:marLeft w:val="2606"/>
          <w:marRight w:val="0"/>
          <w:marTop w:val="0"/>
          <w:marBottom w:val="0"/>
          <w:divBdr>
            <w:top w:val="none" w:sz="0" w:space="0" w:color="auto"/>
            <w:left w:val="none" w:sz="0" w:space="0" w:color="auto"/>
            <w:bottom w:val="none" w:sz="0" w:space="0" w:color="auto"/>
            <w:right w:val="none" w:sz="0" w:space="0" w:color="auto"/>
          </w:divBdr>
        </w:div>
        <w:div w:id="1172721530">
          <w:marLeft w:val="1886"/>
          <w:marRight w:val="0"/>
          <w:marTop w:val="0"/>
          <w:marBottom w:val="0"/>
          <w:divBdr>
            <w:top w:val="none" w:sz="0" w:space="0" w:color="auto"/>
            <w:left w:val="none" w:sz="0" w:space="0" w:color="auto"/>
            <w:bottom w:val="none" w:sz="0" w:space="0" w:color="auto"/>
            <w:right w:val="none" w:sz="0" w:space="0" w:color="auto"/>
          </w:divBdr>
        </w:div>
        <w:div w:id="2064787269">
          <w:marLeft w:val="2606"/>
          <w:marRight w:val="0"/>
          <w:marTop w:val="0"/>
          <w:marBottom w:val="0"/>
          <w:divBdr>
            <w:top w:val="none" w:sz="0" w:space="0" w:color="auto"/>
            <w:left w:val="none" w:sz="0" w:space="0" w:color="auto"/>
            <w:bottom w:val="none" w:sz="0" w:space="0" w:color="auto"/>
            <w:right w:val="none" w:sz="0" w:space="0" w:color="auto"/>
          </w:divBdr>
        </w:div>
        <w:div w:id="1662729746">
          <w:marLeft w:val="446"/>
          <w:marRight w:val="0"/>
          <w:marTop w:val="0"/>
          <w:marBottom w:val="0"/>
          <w:divBdr>
            <w:top w:val="none" w:sz="0" w:space="0" w:color="auto"/>
            <w:left w:val="none" w:sz="0" w:space="0" w:color="auto"/>
            <w:bottom w:val="none" w:sz="0" w:space="0" w:color="auto"/>
            <w:right w:val="none" w:sz="0" w:space="0" w:color="auto"/>
          </w:divBdr>
        </w:div>
        <w:div w:id="814569716">
          <w:marLeft w:val="1166"/>
          <w:marRight w:val="0"/>
          <w:marTop w:val="0"/>
          <w:marBottom w:val="0"/>
          <w:divBdr>
            <w:top w:val="none" w:sz="0" w:space="0" w:color="auto"/>
            <w:left w:val="none" w:sz="0" w:space="0" w:color="auto"/>
            <w:bottom w:val="none" w:sz="0" w:space="0" w:color="auto"/>
            <w:right w:val="none" w:sz="0" w:space="0" w:color="auto"/>
          </w:divBdr>
        </w:div>
        <w:div w:id="408380430">
          <w:marLeft w:val="1886"/>
          <w:marRight w:val="0"/>
          <w:marTop w:val="0"/>
          <w:marBottom w:val="0"/>
          <w:divBdr>
            <w:top w:val="none" w:sz="0" w:space="0" w:color="auto"/>
            <w:left w:val="none" w:sz="0" w:space="0" w:color="auto"/>
            <w:bottom w:val="none" w:sz="0" w:space="0" w:color="auto"/>
            <w:right w:val="none" w:sz="0" w:space="0" w:color="auto"/>
          </w:divBdr>
        </w:div>
        <w:div w:id="1050422128">
          <w:marLeft w:val="1886"/>
          <w:marRight w:val="0"/>
          <w:marTop w:val="0"/>
          <w:marBottom w:val="0"/>
          <w:divBdr>
            <w:top w:val="none" w:sz="0" w:space="0" w:color="auto"/>
            <w:left w:val="none" w:sz="0" w:space="0" w:color="auto"/>
            <w:bottom w:val="none" w:sz="0" w:space="0" w:color="auto"/>
            <w:right w:val="none" w:sz="0" w:space="0" w:color="auto"/>
          </w:divBdr>
        </w:div>
        <w:div w:id="1674529172">
          <w:marLeft w:val="2606"/>
          <w:marRight w:val="0"/>
          <w:marTop w:val="0"/>
          <w:marBottom w:val="0"/>
          <w:divBdr>
            <w:top w:val="none" w:sz="0" w:space="0" w:color="auto"/>
            <w:left w:val="none" w:sz="0" w:space="0" w:color="auto"/>
            <w:bottom w:val="none" w:sz="0" w:space="0" w:color="auto"/>
            <w:right w:val="none" w:sz="0" w:space="0" w:color="auto"/>
          </w:divBdr>
        </w:div>
        <w:div w:id="557713616">
          <w:marLeft w:val="2606"/>
          <w:marRight w:val="0"/>
          <w:marTop w:val="0"/>
          <w:marBottom w:val="0"/>
          <w:divBdr>
            <w:top w:val="none" w:sz="0" w:space="0" w:color="auto"/>
            <w:left w:val="none" w:sz="0" w:space="0" w:color="auto"/>
            <w:bottom w:val="none" w:sz="0" w:space="0" w:color="auto"/>
            <w:right w:val="none" w:sz="0" w:space="0" w:color="auto"/>
          </w:divBdr>
        </w:div>
        <w:div w:id="704990112">
          <w:marLeft w:val="1166"/>
          <w:marRight w:val="0"/>
          <w:marTop w:val="0"/>
          <w:marBottom w:val="0"/>
          <w:divBdr>
            <w:top w:val="none" w:sz="0" w:space="0" w:color="auto"/>
            <w:left w:val="none" w:sz="0" w:space="0" w:color="auto"/>
            <w:bottom w:val="none" w:sz="0" w:space="0" w:color="auto"/>
            <w:right w:val="none" w:sz="0" w:space="0" w:color="auto"/>
          </w:divBdr>
        </w:div>
        <w:div w:id="885871113">
          <w:marLeft w:val="1886"/>
          <w:marRight w:val="0"/>
          <w:marTop w:val="0"/>
          <w:marBottom w:val="0"/>
          <w:divBdr>
            <w:top w:val="none" w:sz="0" w:space="0" w:color="auto"/>
            <w:left w:val="none" w:sz="0" w:space="0" w:color="auto"/>
            <w:bottom w:val="none" w:sz="0" w:space="0" w:color="auto"/>
            <w:right w:val="none" w:sz="0" w:space="0" w:color="auto"/>
          </w:divBdr>
        </w:div>
        <w:div w:id="1285455534">
          <w:marLeft w:val="2606"/>
          <w:marRight w:val="0"/>
          <w:marTop w:val="0"/>
          <w:marBottom w:val="0"/>
          <w:divBdr>
            <w:top w:val="none" w:sz="0" w:space="0" w:color="auto"/>
            <w:left w:val="none" w:sz="0" w:space="0" w:color="auto"/>
            <w:bottom w:val="none" w:sz="0" w:space="0" w:color="auto"/>
            <w:right w:val="none" w:sz="0" w:space="0" w:color="auto"/>
          </w:divBdr>
        </w:div>
        <w:div w:id="260650486">
          <w:marLeft w:val="3326"/>
          <w:marRight w:val="0"/>
          <w:marTop w:val="0"/>
          <w:marBottom w:val="0"/>
          <w:divBdr>
            <w:top w:val="none" w:sz="0" w:space="0" w:color="auto"/>
            <w:left w:val="none" w:sz="0" w:space="0" w:color="auto"/>
            <w:bottom w:val="none" w:sz="0" w:space="0" w:color="auto"/>
            <w:right w:val="none" w:sz="0" w:space="0" w:color="auto"/>
          </w:divBdr>
        </w:div>
        <w:div w:id="905727041">
          <w:marLeft w:val="3326"/>
          <w:marRight w:val="0"/>
          <w:marTop w:val="0"/>
          <w:marBottom w:val="0"/>
          <w:divBdr>
            <w:top w:val="none" w:sz="0" w:space="0" w:color="auto"/>
            <w:left w:val="none" w:sz="0" w:space="0" w:color="auto"/>
            <w:bottom w:val="none" w:sz="0" w:space="0" w:color="auto"/>
            <w:right w:val="none" w:sz="0" w:space="0" w:color="auto"/>
          </w:divBdr>
        </w:div>
        <w:div w:id="731661181">
          <w:marLeft w:val="3326"/>
          <w:marRight w:val="0"/>
          <w:marTop w:val="0"/>
          <w:marBottom w:val="0"/>
          <w:divBdr>
            <w:top w:val="none" w:sz="0" w:space="0" w:color="auto"/>
            <w:left w:val="none" w:sz="0" w:space="0" w:color="auto"/>
            <w:bottom w:val="none" w:sz="0" w:space="0" w:color="auto"/>
            <w:right w:val="none" w:sz="0" w:space="0" w:color="auto"/>
          </w:divBdr>
        </w:div>
        <w:div w:id="2016296034">
          <w:marLeft w:val="3326"/>
          <w:marRight w:val="0"/>
          <w:marTop w:val="0"/>
          <w:marBottom w:val="0"/>
          <w:divBdr>
            <w:top w:val="none" w:sz="0" w:space="0" w:color="auto"/>
            <w:left w:val="none" w:sz="0" w:space="0" w:color="auto"/>
            <w:bottom w:val="none" w:sz="0" w:space="0" w:color="auto"/>
            <w:right w:val="none" w:sz="0" w:space="0" w:color="auto"/>
          </w:divBdr>
        </w:div>
        <w:div w:id="872695540">
          <w:marLeft w:val="3326"/>
          <w:marRight w:val="0"/>
          <w:marTop w:val="0"/>
          <w:marBottom w:val="0"/>
          <w:divBdr>
            <w:top w:val="none" w:sz="0" w:space="0" w:color="auto"/>
            <w:left w:val="none" w:sz="0" w:space="0" w:color="auto"/>
            <w:bottom w:val="none" w:sz="0" w:space="0" w:color="auto"/>
            <w:right w:val="none" w:sz="0" w:space="0" w:color="auto"/>
          </w:divBdr>
        </w:div>
        <w:div w:id="544874850">
          <w:marLeft w:val="2606"/>
          <w:marRight w:val="0"/>
          <w:marTop w:val="0"/>
          <w:marBottom w:val="0"/>
          <w:divBdr>
            <w:top w:val="none" w:sz="0" w:space="0" w:color="auto"/>
            <w:left w:val="none" w:sz="0" w:space="0" w:color="auto"/>
            <w:bottom w:val="none" w:sz="0" w:space="0" w:color="auto"/>
            <w:right w:val="none" w:sz="0" w:space="0" w:color="auto"/>
          </w:divBdr>
        </w:div>
        <w:div w:id="1667396546">
          <w:marLeft w:val="3326"/>
          <w:marRight w:val="0"/>
          <w:marTop w:val="0"/>
          <w:marBottom w:val="0"/>
          <w:divBdr>
            <w:top w:val="none" w:sz="0" w:space="0" w:color="auto"/>
            <w:left w:val="none" w:sz="0" w:space="0" w:color="auto"/>
            <w:bottom w:val="none" w:sz="0" w:space="0" w:color="auto"/>
            <w:right w:val="none" w:sz="0" w:space="0" w:color="auto"/>
          </w:divBdr>
        </w:div>
        <w:div w:id="1012073269">
          <w:marLeft w:val="3326"/>
          <w:marRight w:val="0"/>
          <w:marTop w:val="0"/>
          <w:marBottom w:val="0"/>
          <w:divBdr>
            <w:top w:val="none" w:sz="0" w:space="0" w:color="auto"/>
            <w:left w:val="none" w:sz="0" w:space="0" w:color="auto"/>
            <w:bottom w:val="none" w:sz="0" w:space="0" w:color="auto"/>
            <w:right w:val="none" w:sz="0" w:space="0" w:color="auto"/>
          </w:divBdr>
        </w:div>
        <w:div w:id="1542980347">
          <w:marLeft w:val="3326"/>
          <w:marRight w:val="0"/>
          <w:marTop w:val="0"/>
          <w:marBottom w:val="0"/>
          <w:divBdr>
            <w:top w:val="none" w:sz="0" w:space="0" w:color="auto"/>
            <w:left w:val="none" w:sz="0" w:space="0" w:color="auto"/>
            <w:bottom w:val="none" w:sz="0" w:space="0" w:color="auto"/>
            <w:right w:val="none" w:sz="0" w:space="0" w:color="auto"/>
          </w:divBdr>
        </w:div>
        <w:div w:id="1097597907">
          <w:marLeft w:val="3326"/>
          <w:marRight w:val="0"/>
          <w:marTop w:val="0"/>
          <w:marBottom w:val="0"/>
          <w:divBdr>
            <w:top w:val="none" w:sz="0" w:space="0" w:color="auto"/>
            <w:left w:val="none" w:sz="0" w:space="0" w:color="auto"/>
            <w:bottom w:val="none" w:sz="0" w:space="0" w:color="auto"/>
            <w:right w:val="none" w:sz="0" w:space="0" w:color="auto"/>
          </w:divBdr>
        </w:div>
      </w:divsChild>
    </w:div>
    <w:div w:id="842355647">
      <w:bodyDiv w:val="1"/>
      <w:marLeft w:val="0"/>
      <w:marRight w:val="0"/>
      <w:marTop w:val="0"/>
      <w:marBottom w:val="0"/>
      <w:divBdr>
        <w:top w:val="none" w:sz="0" w:space="0" w:color="auto"/>
        <w:left w:val="none" w:sz="0" w:space="0" w:color="auto"/>
        <w:bottom w:val="none" w:sz="0" w:space="0" w:color="auto"/>
        <w:right w:val="none" w:sz="0" w:space="0" w:color="auto"/>
      </w:divBdr>
    </w:div>
    <w:div w:id="908269050">
      <w:bodyDiv w:val="1"/>
      <w:marLeft w:val="0"/>
      <w:marRight w:val="0"/>
      <w:marTop w:val="0"/>
      <w:marBottom w:val="0"/>
      <w:divBdr>
        <w:top w:val="none" w:sz="0" w:space="0" w:color="auto"/>
        <w:left w:val="none" w:sz="0" w:space="0" w:color="auto"/>
        <w:bottom w:val="none" w:sz="0" w:space="0" w:color="auto"/>
        <w:right w:val="none" w:sz="0" w:space="0" w:color="auto"/>
      </w:divBdr>
    </w:div>
    <w:div w:id="930549881">
      <w:bodyDiv w:val="1"/>
      <w:marLeft w:val="0"/>
      <w:marRight w:val="0"/>
      <w:marTop w:val="0"/>
      <w:marBottom w:val="0"/>
      <w:divBdr>
        <w:top w:val="none" w:sz="0" w:space="0" w:color="auto"/>
        <w:left w:val="none" w:sz="0" w:space="0" w:color="auto"/>
        <w:bottom w:val="none" w:sz="0" w:space="0" w:color="auto"/>
        <w:right w:val="none" w:sz="0" w:space="0" w:color="auto"/>
      </w:divBdr>
    </w:div>
    <w:div w:id="944505552">
      <w:bodyDiv w:val="1"/>
      <w:marLeft w:val="0"/>
      <w:marRight w:val="0"/>
      <w:marTop w:val="0"/>
      <w:marBottom w:val="0"/>
      <w:divBdr>
        <w:top w:val="none" w:sz="0" w:space="0" w:color="auto"/>
        <w:left w:val="none" w:sz="0" w:space="0" w:color="auto"/>
        <w:bottom w:val="none" w:sz="0" w:space="0" w:color="auto"/>
        <w:right w:val="none" w:sz="0" w:space="0" w:color="auto"/>
      </w:divBdr>
      <w:divsChild>
        <w:div w:id="287202582">
          <w:marLeft w:val="1166"/>
          <w:marRight w:val="0"/>
          <w:marTop w:val="134"/>
          <w:marBottom w:val="0"/>
          <w:divBdr>
            <w:top w:val="none" w:sz="0" w:space="0" w:color="auto"/>
            <w:left w:val="none" w:sz="0" w:space="0" w:color="auto"/>
            <w:bottom w:val="none" w:sz="0" w:space="0" w:color="auto"/>
            <w:right w:val="none" w:sz="0" w:space="0" w:color="auto"/>
          </w:divBdr>
        </w:div>
      </w:divsChild>
    </w:div>
    <w:div w:id="964195140">
      <w:bodyDiv w:val="1"/>
      <w:marLeft w:val="0"/>
      <w:marRight w:val="0"/>
      <w:marTop w:val="0"/>
      <w:marBottom w:val="0"/>
      <w:divBdr>
        <w:top w:val="none" w:sz="0" w:space="0" w:color="auto"/>
        <w:left w:val="none" w:sz="0" w:space="0" w:color="auto"/>
        <w:bottom w:val="none" w:sz="0" w:space="0" w:color="auto"/>
        <w:right w:val="none" w:sz="0" w:space="0" w:color="auto"/>
      </w:divBdr>
      <w:divsChild>
        <w:div w:id="1047872350">
          <w:marLeft w:val="446"/>
          <w:marRight w:val="0"/>
          <w:marTop w:val="0"/>
          <w:marBottom w:val="0"/>
          <w:divBdr>
            <w:top w:val="none" w:sz="0" w:space="0" w:color="auto"/>
            <w:left w:val="none" w:sz="0" w:space="0" w:color="auto"/>
            <w:bottom w:val="none" w:sz="0" w:space="0" w:color="auto"/>
            <w:right w:val="none" w:sz="0" w:space="0" w:color="auto"/>
          </w:divBdr>
        </w:div>
        <w:div w:id="41565485">
          <w:marLeft w:val="1166"/>
          <w:marRight w:val="0"/>
          <w:marTop w:val="0"/>
          <w:marBottom w:val="0"/>
          <w:divBdr>
            <w:top w:val="none" w:sz="0" w:space="0" w:color="auto"/>
            <w:left w:val="none" w:sz="0" w:space="0" w:color="auto"/>
            <w:bottom w:val="none" w:sz="0" w:space="0" w:color="auto"/>
            <w:right w:val="none" w:sz="0" w:space="0" w:color="auto"/>
          </w:divBdr>
        </w:div>
        <w:div w:id="562763756">
          <w:marLeft w:val="1166"/>
          <w:marRight w:val="0"/>
          <w:marTop w:val="0"/>
          <w:marBottom w:val="0"/>
          <w:divBdr>
            <w:top w:val="none" w:sz="0" w:space="0" w:color="auto"/>
            <w:left w:val="none" w:sz="0" w:space="0" w:color="auto"/>
            <w:bottom w:val="none" w:sz="0" w:space="0" w:color="auto"/>
            <w:right w:val="none" w:sz="0" w:space="0" w:color="auto"/>
          </w:divBdr>
        </w:div>
        <w:div w:id="1207259168">
          <w:marLeft w:val="1166"/>
          <w:marRight w:val="0"/>
          <w:marTop w:val="0"/>
          <w:marBottom w:val="0"/>
          <w:divBdr>
            <w:top w:val="none" w:sz="0" w:space="0" w:color="auto"/>
            <w:left w:val="none" w:sz="0" w:space="0" w:color="auto"/>
            <w:bottom w:val="none" w:sz="0" w:space="0" w:color="auto"/>
            <w:right w:val="none" w:sz="0" w:space="0" w:color="auto"/>
          </w:divBdr>
        </w:div>
        <w:div w:id="677850666">
          <w:marLeft w:val="1886"/>
          <w:marRight w:val="0"/>
          <w:marTop w:val="0"/>
          <w:marBottom w:val="0"/>
          <w:divBdr>
            <w:top w:val="none" w:sz="0" w:space="0" w:color="auto"/>
            <w:left w:val="none" w:sz="0" w:space="0" w:color="auto"/>
            <w:bottom w:val="none" w:sz="0" w:space="0" w:color="auto"/>
            <w:right w:val="none" w:sz="0" w:space="0" w:color="auto"/>
          </w:divBdr>
        </w:div>
        <w:div w:id="955135614">
          <w:marLeft w:val="1886"/>
          <w:marRight w:val="0"/>
          <w:marTop w:val="0"/>
          <w:marBottom w:val="0"/>
          <w:divBdr>
            <w:top w:val="none" w:sz="0" w:space="0" w:color="auto"/>
            <w:left w:val="none" w:sz="0" w:space="0" w:color="auto"/>
            <w:bottom w:val="none" w:sz="0" w:space="0" w:color="auto"/>
            <w:right w:val="none" w:sz="0" w:space="0" w:color="auto"/>
          </w:divBdr>
        </w:div>
        <w:div w:id="1574197740">
          <w:marLeft w:val="446"/>
          <w:marRight w:val="0"/>
          <w:marTop w:val="0"/>
          <w:marBottom w:val="0"/>
          <w:divBdr>
            <w:top w:val="none" w:sz="0" w:space="0" w:color="auto"/>
            <w:left w:val="none" w:sz="0" w:space="0" w:color="auto"/>
            <w:bottom w:val="none" w:sz="0" w:space="0" w:color="auto"/>
            <w:right w:val="none" w:sz="0" w:space="0" w:color="auto"/>
          </w:divBdr>
        </w:div>
        <w:div w:id="1372266307">
          <w:marLeft w:val="1166"/>
          <w:marRight w:val="0"/>
          <w:marTop w:val="0"/>
          <w:marBottom w:val="0"/>
          <w:divBdr>
            <w:top w:val="none" w:sz="0" w:space="0" w:color="auto"/>
            <w:left w:val="none" w:sz="0" w:space="0" w:color="auto"/>
            <w:bottom w:val="none" w:sz="0" w:space="0" w:color="auto"/>
            <w:right w:val="none" w:sz="0" w:space="0" w:color="auto"/>
          </w:divBdr>
        </w:div>
        <w:div w:id="559363008">
          <w:marLeft w:val="1886"/>
          <w:marRight w:val="0"/>
          <w:marTop w:val="0"/>
          <w:marBottom w:val="0"/>
          <w:divBdr>
            <w:top w:val="none" w:sz="0" w:space="0" w:color="auto"/>
            <w:left w:val="none" w:sz="0" w:space="0" w:color="auto"/>
            <w:bottom w:val="none" w:sz="0" w:space="0" w:color="auto"/>
            <w:right w:val="none" w:sz="0" w:space="0" w:color="auto"/>
          </w:divBdr>
        </w:div>
        <w:div w:id="1882864509">
          <w:marLeft w:val="446"/>
          <w:marRight w:val="0"/>
          <w:marTop w:val="0"/>
          <w:marBottom w:val="0"/>
          <w:divBdr>
            <w:top w:val="none" w:sz="0" w:space="0" w:color="auto"/>
            <w:left w:val="none" w:sz="0" w:space="0" w:color="auto"/>
            <w:bottom w:val="none" w:sz="0" w:space="0" w:color="auto"/>
            <w:right w:val="none" w:sz="0" w:space="0" w:color="auto"/>
          </w:divBdr>
        </w:div>
        <w:div w:id="33190589">
          <w:marLeft w:val="1166"/>
          <w:marRight w:val="0"/>
          <w:marTop w:val="0"/>
          <w:marBottom w:val="0"/>
          <w:divBdr>
            <w:top w:val="none" w:sz="0" w:space="0" w:color="auto"/>
            <w:left w:val="none" w:sz="0" w:space="0" w:color="auto"/>
            <w:bottom w:val="none" w:sz="0" w:space="0" w:color="auto"/>
            <w:right w:val="none" w:sz="0" w:space="0" w:color="auto"/>
          </w:divBdr>
        </w:div>
        <w:div w:id="1057781079">
          <w:marLeft w:val="1886"/>
          <w:marRight w:val="0"/>
          <w:marTop w:val="0"/>
          <w:marBottom w:val="0"/>
          <w:divBdr>
            <w:top w:val="none" w:sz="0" w:space="0" w:color="auto"/>
            <w:left w:val="none" w:sz="0" w:space="0" w:color="auto"/>
            <w:bottom w:val="none" w:sz="0" w:space="0" w:color="auto"/>
            <w:right w:val="none" w:sz="0" w:space="0" w:color="auto"/>
          </w:divBdr>
        </w:div>
      </w:divsChild>
    </w:div>
    <w:div w:id="999886115">
      <w:bodyDiv w:val="1"/>
      <w:marLeft w:val="0"/>
      <w:marRight w:val="0"/>
      <w:marTop w:val="0"/>
      <w:marBottom w:val="0"/>
      <w:divBdr>
        <w:top w:val="none" w:sz="0" w:space="0" w:color="auto"/>
        <w:left w:val="none" w:sz="0" w:space="0" w:color="auto"/>
        <w:bottom w:val="none" w:sz="0" w:space="0" w:color="auto"/>
        <w:right w:val="none" w:sz="0" w:space="0" w:color="auto"/>
      </w:divBdr>
    </w:div>
    <w:div w:id="1031883192">
      <w:bodyDiv w:val="1"/>
      <w:marLeft w:val="0"/>
      <w:marRight w:val="0"/>
      <w:marTop w:val="0"/>
      <w:marBottom w:val="0"/>
      <w:divBdr>
        <w:top w:val="none" w:sz="0" w:space="0" w:color="auto"/>
        <w:left w:val="none" w:sz="0" w:space="0" w:color="auto"/>
        <w:bottom w:val="none" w:sz="0" w:space="0" w:color="auto"/>
        <w:right w:val="none" w:sz="0" w:space="0" w:color="auto"/>
      </w:divBdr>
      <w:divsChild>
        <w:div w:id="2104954883">
          <w:marLeft w:val="360"/>
          <w:marRight w:val="0"/>
          <w:marTop w:val="200"/>
          <w:marBottom w:val="0"/>
          <w:divBdr>
            <w:top w:val="none" w:sz="0" w:space="0" w:color="auto"/>
            <w:left w:val="none" w:sz="0" w:space="0" w:color="auto"/>
            <w:bottom w:val="none" w:sz="0" w:space="0" w:color="auto"/>
            <w:right w:val="none" w:sz="0" w:space="0" w:color="auto"/>
          </w:divBdr>
        </w:div>
        <w:div w:id="1083332115">
          <w:marLeft w:val="360"/>
          <w:marRight w:val="0"/>
          <w:marTop w:val="200"/>
          <w:marBottom w:val="0"/>
          <w:divBdr>
            <w:top w:val="none" w:sz="0" w:space="0" w:color="auto"/>
            <w:left w:val="none" w:sz="0" w:space="0" w:color="auto"/>
            <w:bottom w:val="none" w:sz="0" w:space="0" w:color="auto"/>
            <w:right w:val="none" w:sz="0" w:space="0" w:color="auto"/>
          </w:divBdr>
        </w:div>
      </w:divsChild>
    </w:div>
    <w:div w:id="1049306859">
      <w:bodyDiv w:val="1"/>
      <w:marLeft w:val="0"/>
      <w:marRight w:val="0"/>
      <w:marTop w:val="0"/>
      <w:marBottom w:val="0"/>
      <w:divBdr>
        <w:top w:val="none" w:sz="0" w:space="0" w:color="auto"/>
        <w:left w:val="none" w:sz="0" w:space="0" w:color="auto"/>
        <w:bottom w:val="none" w:sz="0" w:space="0" w:color="auto"/>
        <w:right w:val="none" w:sz="0" w:space="0" w:color="auto"/>
      </w:divBdr>
    </w:div>
    <w:div w:id="1056704830">
      <w:bodyDiv w:val="1"/>
      <w:marLeft w:val="0"/>
      <w:marRight w:val="0"/>
      <w:marTop w:val="0"/>
      <w:marBottom w:val="0"/>
      <w:divBdr>
        <w:top w:val="none" w:sz="0" w:space="0" w:color="auto"/>
        <w:left w:val="none" w:sz="0" w:space="0" w:color="auto"/>
        <w:bottom w:val="none" w:sz="0" w:space="0" w:color="auto"/>
        <w:right w:val="none" w:sz="0" w:space="0" w:color="auto"/>
      </w:divBdr>
    </w:div>
    <w:div w:id="1293752494">
      <w:bodyDiv w:val="1"/>
      <w:marLeft w:val="0"/>
      <w:marRight w:val="0"/>
      <w:marTop w:val="0"/>
      <w:marBottom w:val="0"/>
      <w:divBdr>
        <w:top w:val="none" w:sz="0" w:space="0" w:color="auto"/>
        <w:left w:val="none" w:sz="0" w:space="0" w:color="auto"/>
        <w:bottom w:val="none" w:sz="0" w:space="0" w:color="auto"/>
        <w:right w:val="none" w:sz="0" w:space="0" w:color="auto"/>
      </w:divBdr>
    </w:div>
    <w:div w:id="1297494957">
      <w:bodyDiv w:val="1"/>
      <w:marLeft w:val="0"/>
      <w:marRight w:val="0"/>
      <w:marTop w:val="0"/>
      <w:marBottom w:val="0"/>
      <w:divBdr>
        <w:top w:val="none" w:sz="0" w:space="0" w:color="auto"/>
        <w:left w:val="none" w:sz="0" w:space="0" w:color="auto"/>
        <w:bottom w:val="none" w:sz="0" w:space="0" w:color="auto"/>
        <w:right w:val="none" w:sz="0" w:space="0" w:color="auto"/>
      </w:divBdr>
    </w:div>
    <w:div w:id="1304121645">
      <w:bodyDiv w:val="1"/>
      <w:marLeft w:val="0"/>
      <w:marRight w:val="0"/>
      <w:marTop w:val="0"/>
      <w:marBottom w:val="0"/>
      <w:divBdr>
        <w:top w:val="none" w:sz="0" w:space="0" w:color="auto"/>
        <w:left w:val="none" w:sz="0" w:space="0" w:color="auto"/>
        <w:bottom w:val="none" w:sz="0" w:space="0" w:color="auto"/>
        <w:right w:val="none" w:sz="0" w:space="0" w:color="auto"/>
      </w:divBdr>
    </w:div>
    <w:div w:id="1379279817">
      <w:bodyDiv w:val="1"/>
      <w:marLeft w:val="0"/>
      <w:marRight w:val="0"/>
      <w:marTop w:val="0"/>
      <w:marBottom w:val="0"/>
      <w:divBdr>
        <w:top w:val="none" w:sz="0" w:space="0" w:color="auto"/>
        <w:left w:val="none" w:sz="0" w:space="0" w:color="auto"/>
        <w:bottom w:val="none" w:sz="0" w:space="0" w:color="auto"/>
        <w:right w:val="none" w:sz="0" w:space="0" w:color="auto"/>
      </w:divBdr>
    </w:div>
    <w:div w:id="1454328667">
      <w:bodyDiv w:val="1"/>
      <w:marLeft w:val="0"/>
      <w:marRight w:val="0"/>
      <w:marTop w:val="0"/>
      <w:marBottom w:val="0"/>
      <w:divBdr>
        <w:top w:val="none" w:sz="0" w:space="0" w:color="auto"/>
        <w:left w:val="none" w:sz="0" w:space="0" w:color="auto"/>
        <w:bottom w:val="none" w:sz="0" w:space="0" w:color="auto"/>
        <w:right w:val="none" w:sz="0" w:space="0" w:color="auto"/>
      </w:divBdr>
      <w:divsChild>
        <w:div w:id="688482228">
          <w:marLeft w:val="547"/>
          <w:marRight w:val="0"/>
          <w:marTop w:val="144"/>
          <w:marBottom w:val="0"/>
          <w:divBdr>
            <w:top w:val="none" w:sz="0" w:space="0" w:color="auto"/>
            <w:left w:val="none" w:sz="0" w:space="0" w:color="auto"/>
            <w:bottom w:val="none" w:sz="0" w:space="0" w:color="auto"/>
            <w:right w:val="none" w:sz="0" w:space="0" w:color="auto"/>
          </w:divBdr>
        </w:div>
        <w:div w:id="636297851">
          <w:marLeft w:val="1166"/>
          <w:marRight w:val="0"/>
          <w:marTop w:val="125"/>
          <w:marBottom w:val="0"/>
          <w:divBdr>
            <w:top w:val="none" w:sz="0" w:space="0" w:color="auto"/>
            <w:left w:val="none" w:sz="0" w:space="0" w:color="auto"/>
            <w:bottom w:val="none" w:sz="0" w:space="0" w:color="auto"/>
            <w:right w:val="none" w:sz="0" w:space="0" w:color="auto"/>
          </w:divBdr>
        </w:div>
      </w:divsChild>
    </w:div>
    <w:div w:id="1458640620">
      <w:bodyDiv w:val="1"/>
      <w:marLeft w:val="0"/>
      <w:marRight w:val="0"/>
      <w:marTop w:val="0"/>
      <w:marBottom w:val="0"/>
      <w:divBdr>
        <w:top w:val="none" w:sz="0" w:space="0" w:color="auto"/>
        <w:left w:val="none" w:sz="0" w:space="0" w:color="auto"/>
        <w:bottom w:val="none" w:sz="0" w:space="0" w:color="auto"/>
        <w:right w:val="none" w:sz="0" w:space="0" w:color="auto"/>
      </w:divBdr>
    </w:div>
    <w:div w:id="1461340133">
      <w:bodyDiv w:val="1"/>
      <w:marLeft w:val="0"/>
      <w:marRight w:val="0"/>
      <w:marTop w:val="0"/>
      <w:marBottom w:val="0"/>
      <w:divBdr>
        <w:top w:val="none" w:sz="0" w:space="0" w:color="auto"/>
        <w:left w:val="none" w:sz="0" w:space="0" w:color="auto"/>
        <w:bottom w:val="none" w:sz="0" w:space="0" w:color="auto"/>
        <w:right w:val="none" w:sz="0" w:space="0" w:color="auto"/>
      </w:divBdr>
    </w:div>
    <w:div w:id="1470585155">
      <w:bodyDiv w:val="1"/>
      <w:marLeft w:val="0"/>
      <w:marRight w:val="0"/>
      <w:marTop w:val="0"/>
      <w:marBottom w:val="0"/>
      <w:divBdr>
        <w:top w:val="none" w:sz="0" w:space="0" w:color="auto"/>
        <w:left w:val="none" w:sz="0" w:space="0" w:color="auto"/>
        <w:bottom w:val="none" w:sz="0" w:space="0" w:color="auto"/>
        <w:right w:val="none" w:sz="0" w:space="0" w:color="auto"/>
      </w:divBdr>
      <w:divsChild>
        <w:div w:id="212281309">
          <w:marLeft w:val="547"/>
          <w:marRight w:val="0"/>
          <w:marTop w:val="96"/>
          <w:marBottom w:val="0"/>
          <w:divBdr>
            <w:top w:val="none" w:sz="0" w:space="0" w:color="auto"/>
            <w:left w:val="none" w:sz="0" w:space="0" w:color="auto"/>
            <w:bottom w:val="none" w:sz="0" w:space="0" w:color="auto"/>
            <w:right w:val="none" w:sz="0" w:space="0" w:color="auto"/>
          </w:divBdr>
        </w:div>
        <w:div w:id="693455469">
          <w:marLeft w:val="1166"/>
          <w:marRight w:val="0"/>
          <w:marTop w:val="86"/>
          <w:marBottom w:val="0"/>
          <w:divBdr>
            <w:top w:val="none" w:sz="0" w:space="0" w:color="auto"/>
            <w:left w:val="none" w:sz="0" w:space="0" w:color="auto"/>
            <w:bottom w:val="none" w:sz="0" w:space="0" w:color="auto"/>
            <w:right w:val="none" w:sz="0" w:space="0" w:color="auto"/>
          </w:divBdr>
        </w:div>
        <w:div w:id="1979145391">
          <w:marLeft w:val="1166"/>
          <w:marRight w:val="0"/>
          <w:marTop w:val="86"/>
          <w:marBottom w:val="0"/>
          <w:divBdr>
            <w:top w:val="none" w:sz="0" w:space="0" w:color="auto"/>
            <w:left w:val="none" w:sz="0" w:space="0" w:color="auto"/>
            <w:bottom w:val="none" w:sz="0" w:space="0" w:color="auto"/>
            <w:right w:val="none" w:sz="0" w:space="0" w:color="auto"/>
          </w:divBdr>
        </w:div>
        <w:div w:id="1002321816">
          <w:marLeft w:val="1166"/>
          <w:marRight w:val="0"/>
          <w:marTop w:val="86"/>
          <w:marBottom w:val="0"/>
          <w:divBdr>
            <w:top w:val="none" w:sz="0" w:space="0" w:color="auto"/>
            <w:left w:val="none" w:sz="0" w:space="0" w:color="auto"/>
            <w:bottom w:val="none" w:sz="0" w:space="0" w:color="auto"/>
            <w:right w:val="none" w:sz="0" w:space="0" w:color="auto"/>
          </w:divBdr>
        </w:div>
        <w:div w:id="1274901648">
          <w:marLeft w:val="547"/>
          <w:marRight w:val="0"/>
          <w:marTop w:val="96"/>
          <w:marBottom w:val="0"/>
          <w:divBdr>
            <w:top w:val="none" w:sz="0" w:space="0" w:color="auto"/>
            <w:left w:val="none" w:sz="0" w:space="0" w:color="auto"/>
            <w:bottom w:val="none" w:sz="0" w:space="0" w:color="auto"/>
            <w:right w:val="none" w:sz="0" w:space="0" w:color="auto"/>
          </w:divBdr>
        </w:div>
        <w:div w:id="454711302">
          <w:marLeft w:val="1166"/>
          <w:marRight w:val="0"/>
          <w:marTop w:val="86"/>
          <w:marBottom w:val="0"/>
          <w:divBdr>
            <w:top w:val="none" w:sz="0" w:space="0" w:color="auto"/>
            <w:left w:val="none" w:sz="0" w:space="0" w:color="auto"/>
            <w:bottom w:val="none" w:sz="0" w:space="0" w:color="auto"/>
            <w:right w:val="none" w:sz="0" w:space="0" w:color="auto"/>
          </w:divBdr>
        </w:div>
        <w:div w:id="1340429183">
          <w:marLeft w:val="1166"/>
          <w:marRight w:val="0"/>
          <w:marTop w:val="86"/>
          <w:marBottom w:val="0"/>
          <w:divBdr>
            <w:top w:val="none" w:sz="0" w:space="0" w:color="auto"/>
            <w:left w:val="none" w:sz="0" w:space="0" w:color="auto"/>
            <w:bottom w:val="none" w:sz="0" w:space="0" w:color="auto"/>
            <w:right w:val="none" w:sz="0" w:space="0" w:color="auto"/>
          </w:divBdr>
        </w:div>
        <w:div w:id="1212381843">
          <w:marLeft w:val="1166"/>
          <w:marRight w:val="0"/>
          <w:marTop w:val="86"/>
          <w:marBottom w:val="0"/>
          <w:divBdr>
            <w:top w:val="none" w:sz="0" w:space="0" w:color="auto"/>
            <w:left w:val="none" w:sz="0" w:space="0" w:color="auto"/>
            <w:bottom w:val="none" w:sz="0" w:space="0" w:color="auto"/>
            <w:right w:val="none" w:sz="0" w:space="0" w:color="auto"/>
          </w:divBdr>
        </w:div>
        <w:div w:id="74479729">
          <w:marLeft w:val="1166"/>
          <w:marRight w:val="0"/>
          <w:marTop w:val="86"/>
          <w:marBottom w:val="0"/>
          <w:divBdr>
            <w:top w:val="none" w:sz="0" w:space="0" w:color="auto"/>
            <w:left w:val="none" w:sz="0" w:space="0" w:color="auto"/>
            <w:bottom w:val="none" w:sz="0" w:space="0" w:color="auto"/>
            <w:right w:val="none" w:sz="0" w:space="0" w:color="auto"/>
          </w:divBdr>
        </w:div>
        <w:div w:id="1226379808">
          <w:marLeft w:val="547"/>
          <w:marRight w:val="0"/>
          <w:marTop w:val="96"/>
          <w:marBottom w:val="0"/>
          <w:divBdr>
            <w:top w:val="none" w:sz="0" w:space="0" w:color="auto"/>
            <w:left w:val="none" w:sz="0" w:space="0" w:color="auto"/>
            <w:bottom w:val="none" w:sz="0" w:space="0" w:color="auto"/>
            <w:right w:val="none" w:sz="0" w:space="0" w:color="auto"/>
          </w:divBdr>
        </w:div>
        <w:div w:id="1548100034">
          <w:marLeft w:val="1166"/>
          <w:marRight w:val="0"/>
          <w:marTop w:val="86"/>
          <w:marBottom w:val="0"/>
          <w:divBdr>
            <w:top w:val="none" w:sz="0" w:space="0" w:color="auto"/>
            <w:left w:val="none" w:sz="0" w:space="0" w:color="auto"/>
            <w:bottom w:val="none" w:sz="0" w:space="0" w:color="auto"/>
            <w:right w:val="none" w:sz="0" w:space="0" w:color="auto"/>
          </w:divBdr>
        </w:div>
        <w:div w:id="557011546">
          <w:marLeft w:val="1166"/>
          <w:marRight w:val="0"/>
          <w:marTop w:val="86"/>
          <w:marBottom w:val="0"/>
          <w:divBdr>
            <w:top w:val="none" w:sz="0" w:space="0" w:color="auto"/>
            <w:left w:val="none" w:sz="0" w:space="0" w:color="auto"/>
            <w:bottom w:val="none" w:sz="0" w:space="0" w:color="auto"/>
            <w:right w:val="none" w:sz="0" w:space="0" w:color="auto"/>
          </w:divBdr>
        </w:div>
      </w:divsChild>
    </w:div>
    <w:div w:id="1537620627">
      <w:bodyDiv w:val="1"/>
      <w:marLeft w:val="0"/>
      <w:marRight w:val="0"/>
      <w:marTop w:val="0"/>
      <w:marBottom w:val="0"/>
      <w:divBdr>
        <w:top w:val="none" w:sz="0" w:space="0" w:color="auto"/>
        <w:left w:val="none" w:sz="0" w:space="0" w:color="auto"/>
        <w:bottom w:val="none" w:sz="0" w:space="0" w:color="auto"/>
        <w:right w:val="none" w:sz="0" w:space="0" w:color="auto"/>
      </w:divBdr>
    </w:div>
    <w:div w:id="1582324944">
      <w:bodyDiv w:val="1"/>
      <w:marLeft w:val="0"/>
      <w:marRight w:val="0"/>
      <w:marTop w:val="0"/>
      <w:marBottom w:val="0"/>
      <w:divBdr>
        <w:top w:val="none" w:sz="0" w:space="0" w:color="auto"/>
        <w:left w:val="none" w:sz="0" w:space="0" w:color="auto"/>
        <w:bottom w:val="none" w:sz="0" w:space="0" w:color="auto"/>
        <w:right w:val="none" w:sz="0" w:space="0" w:color="auto"/>
      </w:divBdr>
      <w:divsChild>
        <w:div w:id="1455637320">
          <w:marLeft w:val="1858"/>
          <w:marRight w:val="0"/>
          <w:marTop w:val="0"/>
          <w:marBottom w:val="40"/>
          <w:divBdr>
            <w:top w:val="none" w:sz="0" w:space="0" w:color="auto"/>
            <w:left w:val="none" w:sz="0" w:space="0" w:color="auto"/>
            <w:bottom w:val="none" w:sz="0" w:space="0" w:color="auto"/>
            <w:right w:val="none" w:sz="0" w:space="0" w:color="auto"/>
          </w:divBdr>
        </w:div>
        <w:div w:id="922687390">
          <w:marLeft w:val="2160"/>
          <w:marRight w:val="0"/>
          <w:marTop w:val="0"/>
          <w:marBottom w:val="40"/>
          <w:divBdr>
            <w:top w:val="none" w:sz="0" w:space="0" w:color="auto"/>
            <w:left w:val="none" w:sz="0" w:space="0" w:color="auto"/>
            <w:bottom w:val="none" w:sz="0" w:space="0" w:color="auto"/>
            <w:right w:val="none" w:sz="0" w:space="0" w:color="auto"/>
          </w:divBdr>
        </w:div>
        <w:div w:id="376585309">
          <w:marLeft w:val="2160"/>
          <w:marRight w:val="0"/>
          <w:marTop w:val="0"/>
          <w:marBottom w:val="40"/>
          <w:divBdr>
            <w:top w:val="none" w:sz="0" w:space="0" w:color="auto"/>
            <w:left w:val="none" w:sz="0" w:space="0" w:color="auto"/>
            <w:bottom w:val="none" w:sz="0" w:space="0" w:color="auto"/>
            <w:right w:val="none" w:sz="0" w:space="0" w:color="auto"/>
          </w:divBdr>
        </w:div>
        <w:div w:id="734863793">
          <w:marLeft w:val="1858"/>
          <w:marRight w:val="0"/>
          <w:marTop w:val="0"/>
          <w:marBottom w:val="40"/>
          <w:divBdr>
            <w:top w:val="none" w:sz="0" w:space="0" w:color="auto"/>
            <w:left w:val="none" w:sz="0" w:space="0" w:color="auto"/>
            <w:bottom w:val="none" w:sz="0" w:space="0" w:color="auto"/>
            <w:right w:val="none" w:sz="0" w:space="0" w:color="auto"/>
          </w:divBdr>
        </w:div>
        <w:div w:id="935481383">
          <w:marLeft w:val="2160"/>
          <w:marRight w:val="0"/>
          <w:marTop w:val="0"/>
          <w:marBottom w:val="40"/>
          <w:divBdr>
            <w:top w:val="none" w:sz="0" w:space="0" w:color="auto"/>
            <w:left w:val="none" w:sz="0" w:space="0" w:color="auto"/>
            <w:bottom w:val="none" w:sz="0" w:space="0" w:color="auto"/>
            <w:right w:val="none" w:sz="0" w:space="0" w:color="auto"/>
          </w:divBdr>
        </w:div>
        <w:div w:id="651640938">
          <w:marLeft w:val="2160"/>
          <w:marRight w:val="0"/>
          <w:marTop w:val="0"/>
          <w:marBottom w:val="40"/>
          <w:divBdr>
            <w:top w:val="none" w:sz="0" w:space="0" w:color="auto"/>
            <w:left w:val="none" w:sz="0" w:space="0" w:color="auto"/>
            <w:bottom w:val="none" w:sz="0" w:space="0" w:color="auto"/>
            <w:right w:val="none" w:sz="0" w:space="0" w:color="auto"/>
          </w:divBdr>
        </w:div>
        <w:div w:id="891159181">
          <w:marLeft w:val="2160"/>
          <w:marRight w:val="0"/>
          <w:marTop w:val="0"/>
          <w:marBottom w:val="40"/>
          <w:divBdr>
            <w:top w:val="none" w:sz="0" w:space="0" w:color="auto"/>
            <w:left w:val="none" w:sz="0" w:space="0" w:color="auto"/>
            <w:bottom w:val="none" w:sz="0" w:space="0" w:color="auto"/>
            <w:right w:val="none" w:sz="0" w:space="0" w:color="auto"/>
          </w:divBdr>
        </w:div>
      </w:divsChild>
    </w:div>
    <w:div w:id="1668244331">
      <w:bodyDiv w:val="1"/>
      <w:marLeft w:val="0"/>
      <w:marRight w:val="0"/>
      <w:marTop w:val="0"/>
      <w:marBottom w:val="0"/>
      <w:divBdr>
        <w:top w:val="none" w:sz="0" w:space="0" w:color="auto"/>
        <w:left w:val="none" w:sz="0" w:space="0" w:color="auto"/>
        <w:bottom w:val="none" w:sz="0" w:space="0" w:color="auto"/>
        <w:right w:val="none" w:sz="0" w:space="0" w:color="auto"/>
      </w:divBdr>
      <w:divsChild>
        <w:div w:id="493254427">
          <w:marLeft w:val="1670"/>
          <w:marRight w:val="0"/>
          <w:marTop w:val="0"/>
          <w:marBottom w:val="40"/>
          <w:divBdr>
            <w:top w:val="none" w:sz="0" w:space="0" w:color="auto"/>
            <w:left w:val="none" w:sz="0" w:space="0" w:color="auto"/>
            <w:bottom w:val="none" w:sz="0" w:space="0" w:color="auto"/>
            <w:right w:val="none" w:sz="0" w:space="0" w:color="auto"/>
          </w:divBdr>
        </w:div>
        <w:div w:id="174804098">
          <w:marLeft w:val="2160"/>
          <w:marRight w:val="0"/>
          <w:marTop w:val="0"/>
          <w:marBottom w:val="40"/>
          <w:divBdr>
            <w:top w:val="none" w:sz="0" w:space="0" w:color="auto"/>
            <w:left w:val="none" w:sz="0" w:space="0" w:color="auto"/>
            <w:bottom w:val="none" w:sz="0" w:space="0" w:color="auto"/>
            <w:right w:val="none" w:sz="0" w:space="0" w:color="auto"/>
          </w:divBdr>
        </w:div>
        <w:div w:id="1002270611">
          <w:marLeft w:val="2635"/>
          <w:marRight w:val="0"/>
          <w:marTop w:val="0"/>
          <w:marBottom w:val="40"/>
          <w:divBdr>
            <w:top w:val="none" w:sz="0" w:space="0" w:color="auto"/>
            <w:left w:val="none" w:sz="0" w:space="0" w:color="auto"/>
            <w:bottom w:val="none" w:sz="0" w:space="0" w:color="auto"/>
            <w:right w:val="none" w:sz="0" w:space="0" w:color="auto"/>
          </w:divBdr>
        </w:div>
        <w:div w:id="172190999">
          <w:marLeft w:val="2635"/>
          <w:marRight w:val="0"/>
          <w:marTop w:val="0"/>
          <w:marBottom w:val="40"/>
          <w:divBdr>
            <w:top w:val="none" w:sz="0" w:space="0" w:color="auto"/>
            <w:left w:val="none" w:sz="0" w:space="0" w:color="auto"/>
            <w:bottom w:val="none" w:sz="0" w:space="0" w:color="auto"/>
            <w:right w:val="none" w:sz="0" w:space="0" w:color="auto"/>
          </w:divBdr>
        </w:div>
        <w:div w:id="227423548">
          <w:marLeft w:val="2635"/>
          <w:marRight w:val="0"/>
          <w:marTop w:val="0"/>
          <w:marBottom w:val="40"/>
          <w:divBdr>
            <w:top w:val="none" w:sz="0" w:space="0" w:color="auto"/>
            <w:left w:val="none" w:sz="0" w:space="0" w:color="auto"/>
            <w:bottom w:val="none" w:sz="0" w:space="0" w:color="auto"/>
            <w:right w:val="none" w:sz="0" w:space="0" w:color="auto"/>
          </w:divBdr>
        </w:div>
        <w:div w:id="1619022084">
          <w:marLeft w:val="2160"/>
          <w:marRight w:val="0"/>
          <w:marTop w:val="0"/>
          <w:marBottom w:val="40"/>
          <w:divBdr>
            <w:top w:val="none" w:sz="0" w:space="0" w:color="auto"/>
            <w:left w:val="none" w:sz="0" w:space="0" w:color="auto"/>
            <w:bottom w:val="none" w:sz="0" w:space="0" w:color="auto"/>
            <w:right w:val="none" w:sz="0" w:space="0" w:color="auto"/>
          </w:divBdr>
        </w:div>
        <w:div w:id="965894651">
          <w:marLeft w:val="2635"/>
          <w:marRight w:val="0"/>
          <w:marTop w:val="0"/>
          <w:marBottom w:val="40"/>
          <w:divBdr>
            <w:top w:val="none" w:sz="0" w:space="0" w:color="auto"/>
            <w:left w:val="none" w:sz="0" w:space="0" w:color="auto"/>
            <w:bottom w:val="none" w:sz="0" w:space="0" w:color="auto"/>
            <w:right w:val="none" w:sz="0" w:space="0" w:color="auto"/>
          </w:divBdr>
        </w:div>
        <w:div w:id="621031931">
          <w:marLeft w:val="2635"/>
          <w:marRight w:val="0"/>
          <w:marTop w:val="0"/>
          <w:marBottom w:val="40"/>
          <w:divBdr>
            <w:top w:val="none" w:sz="0" w:space="0" w:color="auto"/>
            <w:left w:val="none" w:sz="0" w:space="0" w:color="auto"/>
            <w:bottom w:val="none" w:sz="0" w:space="0" w:color="auto"/>
            <w:right w:val="none" w:sz="0" w:space="0" w:color="auto"/>
          </w:divBdr>
        </w:div>
        <w:div w:id="2006518451">
          <w:marLeft w:val="2160"/>
          <w:marRight w:val="0"/>
          <w:marTop w:val="0"/>
          <w:marBottom w:val="40"/>
          <w:divBdr>
            <w:top w:val="none" w:sz="0" w:space="0" w:color="auto"/>
            <w:left w:val="none" w:sz="0" w:space="0" w:color="auto"/>
            <w:bottom w:val="none" w:sz="0" w:space="0" w:color="auto"/>
            <w:right w:val="none" w:sz="0" w:space="0" w:color="auto"/>
          </w:divBdr>
        </w:div>
        <w:div w:id="897085616">
          <w:marLeft w:val="2635"/>
          <w:marRight w:val="0"/>
          <w:marTop w:val="0"/>
          <w:marBottom w:val="40"/>
          <w:divBdr>
            <w:top w:val="none" w:sz="0" w:space="0" w:color="auto"/>
            <w:left w:val="none" w:sz="0" w:space="0" w:color="auto"/>
            <w:bottom w:val="none" w:sz="0" w:space="0" w:color="auto"/>
            <w:right w:val="none" w:sz="0" w:space="0" w:color="auto"/>
          </w:divBdr>
        </w:div>
        <w:div w:id="1727024502">
          <w:marLeft w:val="2635"/>
          <w:marRight w:val="0"/>
          <w:marTop w:val="0"/>
          <w:marBottom w:val="40"/>
          <w:divBdr>
            <w:top w:val="none" w:sz="0" w:space="0" w:color="auto"/>
            <w:left w:val="none" w:sz="0" w:space="0" w:color="auto"/>
            <w:bottom w:val="none" w:sz="0" w:space="0" w:color="auto"/>
            <w:right w:val="none" w:sz="0" w:space="0" w:color="auto"/>
          </w:divBdr>
        </w:div>
        <w:div w:id="1654526773">
          <w:marLeft w:val="1670"/>
          <w:marRight w:val="0"/>
          <w:marTop w:val="0"/>
          <w:marBottom w:val="40"/>
          <w:divBdr>
            <w:top w:val="none" w:sz="0" w:space="0" w:color="auto"/>
            <w:left w:val="none" w:sz="0" w:space="0" w:color="auto"/>
            <w:bottom w:val="none" w:sz="0" w:space="0" w:color="auto"/>
            <w:right w:val="none" w:sz="0" w:space="0" w:color="auto"/>
          </w:divBdr>
        </w:div>
        <w:div w:id="447041851">
          <w:marLeft w:val="2333"/>
          <w:marRight w:val="0"/>
          <w:marTop w:val="0"/>
          <w:marBottom w:val="40"/>
          <w:divBdr>
            <w:top w:val="none" w:sz="0" w:space="0" w:color="auto"/>
            <w:left w:val="none" w:sz="0" w:space="0" w:color="auto"/>
            <w:bottom w:val="none" w:sz="0" w:space="0" w:color="auto"/>
            <w:right w:val="none" w:sz="0" w:space="0" w:color="auto"/>
          </w:divBdr>
        </w:div>
      </w:divsChild>
    </w:div>
    <w:div w:id="1685092216">
      <w:bodyDiv w:val="1"/>
      <w:marLeft w:val="0"/>
      <w:marRight w:val="0"/>
      <w:marTop w:val="0"/>
      <w:marBottom w:val="0"/>
      <w:divBdr>
        <w:top w:val="none" w:sz="0" w:space="0" w:color="auto"/>
        <w:left w:val="none" w:sz="0" w:space="0" w:color="auto"/>
        <w:bottom w:val="none" w:sz="0" w:space="0" w:color="auto"/>
        <w:right w:val="none" w:sz="0" w:space="0" w:color="auto"/>
      </w:divBdr>
    </w:div>
    <w:div w:id="1737507922">
      <w:bodyDiv w:val="1"/>
      <w:marLeft w:val="0"/>
      <w:marRight w:val="0"/>
      <w:marTop w:val="0"/>
      <w:marBottom w:val="0"/>
      <w:divBdr>
        <w:top w:val="none" w:sz="0" w:space="0" w:color="auto"/>
        <w:left w:val="none" w:sz="0" w:space="0" w:color="auto"/>
        <w:bottom w:val="none" w:sz="0" w:space="0" w:color="auto"/>
        <w:right w:val="none" w:sz="0" w:space="0" w:color="auto"/>
      </w:divBdr>
    </w:div>
    <w:div w:id="1781489222">
      <w:bodyDiv w:val="1"/>
      <w:marLeft w:val="0"/>
      <w:marRight w:val="0"/>
      <w:marTop w:val="0"/>
      <w:marBottom w:val="0"/>
      <w:divBdr>
        <w:top w:val="none" w:sz="0" w:space="0" w:color="auto"/>
        <w:left w:val="none" w:sz="0" w:space="0" w:color="auto"/>
        <w:bottom w:val="none" w:sz="0" w:space="0" w:color="auto"/>
        <w:right w:val="none" w:sz="0" w:space="0" w:color="auto"/>
      </w:divBdr>
    </w:div>
    <w:div w:id="1860002105">
      <w:bodyDiv w:val="1"/>
      <w:marLeft w:val="0"/>
      <w:marRight w:val="0"/>
      <w:marTop w:val="0"/>
      <w:marBottom w:val="0"/>
      <w:divBdr>
        <w:top w:val="none" w:sz="0" w:space="0" w:color="auto"/>
        <w:left w:val="none" w:sz="0" w:space="0" w:color="auto"/>
        <w:bottom w:val="none" w:sz="0" w:space="0" w:color="auto"/>
        <w:right w:val="none" w:sz="0" w:space="0" w:color="auto"/>
      </w:divBdr>
      <w:divsChild>
        <w:div w:id="1169297707">
          <w:marLeft w:val="446"/>
          <w:marRight w:val="0"/>
          <w:marTop w:val="0"/>
          <w:marBottom w:val="0"/>
          <w:divBdr>
            <w:top w:val="none" w:sz="0" w:space="0" w:color="auto"/>
            <w:left w:val="none" w:sz="0" w:space="0" w:color="auto"/>
            <w:bottom w:val="none" w:sz="0" w:space="0" w:color="auto"/>
            <w:right w:val="none" w:sz="0" w:space="0" w:color="auto"/>
          </w:divBdr>
        </w:div>
        <w:div w:id="1457917266">
          <w:marLeft w:val="1166"/>
          <w:marRight w:val="0"/>
          <w:marTop w:val="0"/>
          <w:marBottom w:val="0"/>
          <w:divBdr>
            <w:top w:val="none" w:sz="0" w:space="0" w:color="auto"/>
            <w:left w:val="none" w:sz="0" w:space="0" w:color="auto"/>
            <w:bottom w:val="none" w:sz="0" w:space="0" w:color="auto"/>
            <w:right w:val="none" w:sz="0" w:space="0" w:color="auto"/>
          </w:divBdr>
        </w:div>
        <w:div w:id="614825688">
          <w:marLeft w:val="1886"/>
          <w:marRight w:val="0"/>
          <w:marTop w:val="0"/>
          <w:marBottom w:val="0"/>
          <w:divBdr>
            <w:top w:val="none" w:sz="0" w:space="0" w:color="auto"/>
            <w:left w:val="none" w:sz="0" w:space="0" w:color="auto"/>
            <w:bottom w:val="none" w:sz="0" w:space="0" w:color="auto"/>
            <w:right w:val="none" w:sz="0" w:space="0" w:color="auto"/>
          </w:divBdr>
        </w:div>
        <w:div w:id="2101296416">
          <w:marLeft w:val="1886"/>
          <w:marRight w:val="0"/>
          <w:marTop w:val="0"/>
          <w:marBottom w:val="0"/>
          <w:divBdr>
            <w:top w:val="none" w:sz="0" w:space="0" w:color="auto"/>
            <w:left w:val="none" w:sz="0" w:space="0" w:color="auto"/>
            <w:bottom w:val="none" w:sz="0" w:space="0" w:color="auto"/>
            <w:right w:val="none" w:sz="0" w:space="0" w:color="auto"/>
          </w:divBdr>
        </w:div>
        <w:div w:id="1855416360">
          <w:marLeft w:val="2606"/>
          <w:marRight w:val="0"/>
          <w:marTop w:val="0"/>
          <w:marBottom w:val="0"/>
          <w:divBdr>
            <w:top w:val="none" w:sz="0" w:space="0" w:color="auto"/>
            <w:left w:val="none" w:sz="0" w:space="0" w:color="auto"/>
            <w:bottom w:val="none" w:sz="0" w:space="0" w:color="auto"/>
            <w:right w:val="none" w:sz="0" w:space="0" w:color="auto"/>
          </w:divBdr>
        </w:div>
        <w:div w:id="543098640">
          <w:marLeft w:val="1886"/>
          <w:marRight w:val="0"/>
          <w:marTop w:val="0"/>
          <w:marBottom w:val="0"/>
          <w:divBdr>
            <w:top w:val="none" w:sz="0" w:space="0" w:color="auto"/>
            <w:left w:val="none" w:sz="0" w:space="0" w:color="auto"/>
            <w:bottom w:val="none" w:sz="0" w:space="0" w:color="auto"/>
            <w:right w:val="none" w:sz="0" w:space="0" w:color="auto"/>
          </w:divBdr>
        </w:div>
        <w:div w:id="2080906680">
          <w:marLeft w:val="1166"/>
          <w:marRight w:val="0"/>
          <w:marTop w:val="0"/>
          <w:marBottom w:val="0"/>
          <w:divBdr>
            <w:top w:val="none" w:sz="0" w:space="0" w:color="auto"/>
            <w:left w:val="none" w:sz="0" w:space="0" w:color="auto"/>
            <w:bottom w:val="none" w:sz="0" w:space="0" w:color="auto"/>
            <w:right w:val="none" w:sz="0" w:space="0" w:color="auto"/>
          </w:divBdr>
        </w:div>
        <w:div w:id="1734234160">
          <w:marLeft w:val="1886"/>
          <w:marRight w:val="0"/>
          <w:marTop w:val="0"/>
          <w:marBottom w:val="0"/>
          <w:divBdr>
            <w:top w:val="none" w:sz="0" w:space="0" w:color="auto"/>
            <w:left w:val="none" w:sz="0" w:space="0" w:color="auto"/>
            <w:bottom w:val="none" w:sz="0" w:space="0" w:color="auto"/>
            <w:right w:val="none" w:sz="0" w:space="0" w:color="auto"/>
          </w:divBdr>
        </w:div>
        <w:div w:id="624120619">
          <w:marLeft w:val="1166"/>
          <w:marRight w:val="0"/>
          <w:marTop w:val="0"/>
          <w:marBottom w:val="0"/>
          <w:divBdr>
            <w:top w:val="none" w:sz="0" w:space="0" w:color="auto"/>
            <w:left w:val="none" w:sz="0" w:space="0" w:color="auto"/>
            <w:bottom w:val="none" w:sz="0" w:space="0" w:color="auto"/>
            <w:right w:val="none" w:sz="0" w:space="0" w:color="auto"/>
          </w:divBdr>
        </w:div>
        <w:div w:id="1128627287">
          <w:marLeft w:val="1886"/>
          <w:marRight w:val="0"/>
          <w:marTop w:val="0"/>
          <w:marBottom w:val="0"/>
          <w:divBdr>
            <w:top w:val="none" w:sz="0" w:space="0" w:color="auto"/>
            <w:left w:val="none" w:sz="0" w:space="0" w:color="auto"/>
            <w:bottom w:val="none" w:sz="0" w:space="0" w:color="auto"/>
            <w:right w:val="none" w:sz="0" w:space="0" w:color="auto"/>
          </w:divBdr>
        </w:div>
        <w:div w:id="909579951">
          <w:marLeft w:val="1166"/>
          <w:marRight w:val="0"/>
          <w:marTop w:val="0"/>
          <w:marBottom w:val="0"/>
          <w:divBdr>
            <w:top w:val="none" w:sz="0" w:space="0" w:color="auto"/>
            <w:left w:val="none" w:sz="0" w:space="0" w:color="auto"/>
            <w:bottom w:val="none" w:sz="0" w:space="0" w:color="auto"/>
            <w:right w:val="none" w:sz="0" w:space="0" w:color="auto"/>
          </w:divBdr>
        </w:div>
        <w:div w:id="448594065">
          <w:marLeft w:val="1886"/>
          <w:marRight w:val="0"/>
          <w:marTop w:val="0"/>
          <w:marBottom w:val="0"/>
          <w:divBdr>
            <w:top w:val="none" w:sz="0" w:space="0" w:color="auto"/>
            <w:left w:val="none" w:sz="0" w:space="0" w:color="auto"/>
            <w:bottom w:val="none" w:sz="0" w:space="0" w:color="auto"/>
            <w:right w:val="none" w:sz="0" w:space="0" w:color="auto"/>
          </w:divBdr>
        </w:div>
        <w:div w:id="492330909">
          <w:marLeft w:val="1166"/>
          <w:marRight w:val="0"/>
          <w:marTop w:val="0"/>
          <w:marBottom w:val="0"/>
          <w:divBdr>
            <w:top w:val="none" w:sz="0" w:space="0" w:color="auto"/>
            <w:left w:val="none" w:sz="0" w:space="0" w:color="auto"/>
            <w:bottom w:val="none" w:sz="0" w:space="0" w:color="auto"/>
            <w:right w:val="none" w:sz="0" w:space="0" w:color="auto"/>
          </w:divBdr>
        </w:div>
        <w:div w:id="1879471335">
          <w:marLeft w:val="1886"/>
          <w:marRight w:val="0"/>
          <w:marTop w:val="0"/>
          <w:marBottom w:val="0"/>
          <w:divBdr>
            <w:top w:val="none" w:sz="0" w:space="0" w:color="auto"/>
            <w:left w:val="none" w:sz="0" w:space="0" w:color="auto"/>
            <w:bottom w:val="none" w:sz="0" w:space="0" w:color="auto"/>
            <w:right w:val="none" w:sz="0" w:space="0" w:color="auto"/>
          </w:divBdr>
        </w:div>
        <w:div w:id="1190147592">
          <w:marLeft w:val="1886"/>
          <w:marRight w:val="0"/>
          <w:marTop w:val="0"/>
          <w:marBottom w:val="0"/>
          <w:divBdr>
            <w:top w:val="none" w:sz="0" w:space="0" w:color="auto"/>
            <w:left w:val="none" w:sz="0" w:space="0" w:color="auto"/>
            <w:bottom w:val="none" w:sz="0" w:space="0" w:color="auto"/>
            <w:right w:val="none" w:sz="0" w:space="0" w:color="auto"/>
          </w:divBdr>
        </w:div>
      </w:divsChild>
    </w:div>
    <w:div w:id="1969699393">
      <w:bodyDiv w:val="1"/>
      <w:marLeft w:val="0"/>
      <w:marRight w:val="0"/>
      <w:marTop w:val="0"/>
      <w:marBottom w:val="0"/>
      <w:divBdr>
        <w:top w:val="none" w:sz="0" w:space="0" w:color="auto"/>
        <w:left w:val="none" w:sz="0" w:space="0" w:color="auto"/>
        <w:bottom w:val="none" w:sz="0" w:space="0" w:color="auto"/>
        <w:right w:val="none" w:sz="0" w:space="0" w:color="auto"/>
      </w:divBdr>
    </w:div>
    <w:div w:id="1984770768">
      <w:bodyDiv w:val="1"/>
      <w:marLeft w:val="0"/>
      <w:marRight w:val="0"/>
      <w:marTop w:val="0"/>
      <w:marBottom w:val="0"/>
      <w:divBdr>
        <w:top w:val="none" w:sz="0" w:space="0" w:color="auto"/>
        <w:left w:val="none" w:sz="0" w:space="0" w:color="auto"/>
        <w:bottom w:val="none" w:sz="0" w:space="0" w:color="auto"/>
        <w:right w:val="none" w:sz="0" w:space="0" w:color="auto"/>
      </w:divBdr>
    </w:div>
    <w:div w:id="1996907536">
      <w:bodyDiv w:val="1"/>
      <w:marLeft w:val="0"/>
      <w:marRight w:val="0"/>
      <w:marTop w:val="0"/>
      <w:marBottom w:val="0"/>
      <w:divBdr>
        <w:top w:val="none" w:sz="0" w:space="0" w:color="auto"/>
        <w:left w:val="none" w:sz="0" w:space="0" w:color="auto"/>
        <w:bottom w:val="none" w:sz="0" w:space="0" w:color="auto"/>
        <w:right w:val="none" w:sz="0" w:space="0" w:color="auto"/>
      </w:divBdr>
      <w:divsChild>
        <w:div w:id="615914612">
          <w:marLeft w:val="547"/>
          <w:marRight w:val="0"/>
          <w:marTop w:val="154"/>
          <w:marBottom w:val="0"/>
          <w:divBdr>
            <w:top w:val="none" w:sz="0" w:space="0" w:color="auto"/>
            <w:left w:val="none" w:sz="0" w:space="0" w:color="auto"/>
            <w:bottom w:val="none" w:sz="0" w:space="0" w:color="auto"/>
            <w:right w:val="none" w:sz="0" w:space="0" w:color="auto"/>
          </w:divBdr>
        </w:div>
        <w:div w:id="1809319092">
          <w:marLeft w:val="1166"/>
          <w:marRight w:val="0"/>
          <w:marTop w:val="134"/>
          <w:marBottom w:val="0"/>
          <w:divBdr>
            <w:top w:val="none" w:sz="0" w:space="0" w:color="auto"/>
            <w:left w:val="none" w:sz="0" w:space="0" w:color="auto"/>
            <w:bottom w:val="none" w:sz="0" w:space="0" w:color="auto"/>
            <w:right w:val="none" w:sz="0" w:space="0" w:color="auto"/>
          </w:divBdr>
        </w:div>
      </w:divsChild>
    </w:div>
    <w:div w:id="2001541246">
      <w:bodyDiv w:val="1"/>
      <w:marLeft w:val="0"/>
      <w:marRight w:val="0"/>
      <w:marTop w:val="0"/>
      <w:marBottom w:val="0"/>
      <w:divBdr>
        <w:top w:val="none" w:sz="0" w:space="0" w:color="auto"/>
        <w:left w:val="none" w:sz="0" w:space="0" w:color="auto"/>
        <w:bottom w:val="none" w:sz="0" w:space="0" w:color="auto"/>
        <w:right w:val="none" w:sz="0" w:space="0" w:color="auto"/>
      </w:divBdr>
    </w:div>
    <w:div w:id="2037926416">
      <w:bodyDiv w:val="1"/>
      <w:marLeft w:val="0"/>
      <w:marRight w:val="0"/>
      <w:marTop w:val="0"/>
      <w:marBottom w:val="0"/>
      <w:divBdr>
        <w:top w:val="none" w:sz="0" w:space="0" w:color="auto"/>
        <w:left w:val="none" w:sz="0" w:space="0" w:color="auto"/>
        <w:bottom w:val="none" w:sz="0" w:space="0" w:color="auto"/>
        <w:right w:val="none" w:sz="0" w:space="0" w:color="auto"/>
      </w:divBdr>
    </w:div>
    <w:div w:id="209816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556BC-42AA-4169-BCF4-B5339AF8F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7</Pages>
  <Words>2350</Words>
  <Characters>13397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Mueller, Axel (Nokia - FR/Paris-Saclay)</cp:lastModifiedBy>
  <cp:revision>27</cp:revision>
  <dcterms:created xsi:type="dcterms:W3CDTF">2021-03-28T14:28:00Z</dcterms:created>
  <dcterms:modified xsi:type="dcterms:W3CDTF">2021-04-02T13:05:00Z</dcterms:modified>
</cp:coreProperties>
</file>